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4A" w:rsidRDefault="00AB1B4A" w:rsidP="00AB1B4A">
      <w:pPr>
        <w:jc w:val="center"/>
        <w:rPr>
          <w:cap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FEC63" wp14:editId="671C5AF1">
            <wp:simplePos x="0" y="0"/>
            <wp:positionH relativeFrom="column">
              <wp:posOffset>-2259</wp:posOffset>
            </wp:positionH>
            <wp:positionV relativeFrom="paragraph">
              <wp:posOffset>0</wp:posOffset>
            </wp:positionV>
            <wp:extent cx="520700" cy="673100"/>
            <wp:effectExtent l="0" t="0" r="0" b="0"/>
            <wp:wrapSquare wrapText="bothSides"/>
            <wp:docPr id="2" name="Рисунок 2" descr="Герб_ЧБ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1B4A" w:rsidRDefault="00AB1B4A" w:rsidP="00AB1B4A">
      <w:pPr>
        <w:jc w:val="center"/>
        <w:rPr>
          <w:caps/>
          <w:sz w:val="28"/>
        </w:rPr>
      </w:pPr>
      <w:proofErr w:type="gramStart"/>
      <w:r>
        <w:rPr>
          <w:caps/>
          <w:sz w:val="28"/>
        </w:rPr>
        <w:t>Российская  Федерация</w:t>
      </w:r>
      <w:proofErr w:type="gramEnd"/>
    </w:p>
    <w:p w:rsidR="00AB1B4A" w:rsidRDefault="00AB1B4A" w:rsidP="00AB1B4A">
      <w:pPr>
        <w:jc w:val="center"/>
        <w:rPr>
          <w:caps/>
          <w:sz w:val="28"/>
        </w:rPr>
      </w:pPr>
      <w:r>
        <w:rPr>
          <w:sz w:val="28"/>
        </w:rPr>
        <w:t>РЕСПУБЛИКА ХАКАСИЯ</w:t>
      </w:r>
    </w:p>
    <w:p w:rsidR="00AB1B4A" w:rsidRDefault="00AB1B4A" w:rsidP="00AB1B4A">
      <w:pPr>
        <w:pStyle w:val="1"/>
        <w:rPr>
          <w:b/>
          <w:sz w:val="20"/>
        </w:rPr>
      </w:pPr>
    </w:p>
    <w:p w:rsidR="00AB1B4A" w:rsidRPr="00B27C81" w:rsidRDefault="00AB1B4A" w:rsidP="00AB1B4A">
      <w:pPr>
        <w:pStyle w:val="3"/>
        <w:ind w:right="1" w:firstLine="0"/>
        <w:jc w:val="center"/>
        <w:rPr>
          <w:b/>
          <w:spacing w:val="74"/>
          <w:sz w:val="32"/>
          <w:szCs w:val="32"/>
        </w:rPr>
      </w:pPr>
      <w:r w:rsidRPr="00B27C81">
        <w:rPr>
          <w:b/>
          <w:spacing w:val="74"/>
          <w:sz w:val="32"/>
          <w:szCs w:val="32"/>
        </w:rPr>
        <w:t>СОВЕТ ДЕПУТАТОВ ГОРОДА АБАКАНА</w:t>
      </w:r>
    </w:p>
    <w:p w:rsidR="00AB1B4A" w:rsidRDefault="00AB1B4A" w:rsidP="00AB1B4A">
      <w:pPr>
        <w:ind w:right="-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D9CC9B" wp14:editId="4F8B3637">
                <wp:simplePos x="0" y="0"/>
                <wp:positionH relativeFrom="column">
                  <wp:posOffset>0</wp:posOffset>
                </wp:positionH>
                <wp:positionV relativeFrom="paragraph">
                  <wp:posOffset>55244</wp:posOffset>
                </wp:positionV>
                <wp:extent cx="593979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DF96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35pt" to="467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" strokeweight="1.5pt">
                <v:stroke startarrowwidth="narrow" startarrowlength="short" endarrowwidth="narrow" endarrowlength="short"/>
              </v:line>
            </w:pict>
          </mc:Fallback>
        </mc:AlternateContent>
      </w:r>
    </w:p>
    <w:p w:rsidR="00AB1B4A" w:rsidRDefault="00AB1B4A" w:rsidP="00AB1B4A">
      <w:pPr>
        <w:jc w:val="center"/>
        <w:rPr>
          <w:b/>
          <w:sz w:val="32"/>
        </w:rPr>
      </w:pPr>
      <w:r>
        <w:rPr>
          <w:b/>
          <w:sz w:val="32"/>
        </w:rPr>
        <w:t>Р Е Ш Е Н И Е</w:t>
      </w:r>
    </w:p>
    <w:p w:rsidR="00AB1B4A" w:rsidRDefault="00AB1B4A" w:rsidP="00AB1B4A">
      <w:pPr>
        <w:jc w:val="center"/>
        <w:rPr>
          <w:b/>
        </w:rPr>
      </w:pPr>
    </w:p>
    <w:p w:rsidR="00AB1B4A" w:rsidRDefault="00AB1B4A" w:rsidP="00AB1B4A">
      <w:pPr>
        <w:ind w:right="1"/>
        <w:rPr>
          <w:sz w:val="26"/>
        </w:rPr>
      </w:pPr>
      <w:r>
        <w:rPr>
          <w:sz w:val="26"/>
        </w:rPr>
        <w:t>__________________2025 г.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№_____</w:t>
      </w:r>
    </w:p>
    <w:p w:rsidR="00AB1B4A" w:rsidRDefault="00AB1B4A" w:rsidP="00AB1B4A">
      <w:pPr>
        <w:ind w:right="-6"/>
        <w:jc w:val="center"/>
        <w:rPr>
          <w:sz w:val="26"/>
        </w:rPr>
      </w:pPr>
      <w:r>
        <w:rPr>
          <w:sz w:val="26"/>
        </w:rPr>
        <w:t>г. Абакан</w:t>
      </w:r>
    </w:p>
    <w:p w:rsidR="00AB1B4A" w:rsidRDefault="00AB1B4A" w:rsidP="00AB1B4A">
      <w:pPr>
        <w:tabs>
          <w:tab w:val="left" w:pos="900"/>
        </w:tabs>
        <w:rPr>
          <w:sz w:val="24"/>
          <w:szCs w:val="24"/>
        </w:rPr>
      </w:pPr>
    </w:p>
    <w:p w:rsidR="00AB1B4A" w:rsidRDefault="00AB1B4A" w:rsidP="00AB1B4A">
      <w:pPr>
        <w:tabs>
          <w:tab w:val="left" w:pos="900"/>
        </w:tabs>
        <w:rPr>
          <w:sz w:val="24"/>
          <w:szCs w:val="24"/>
        </w:rPr>
      </w:pPr>
    </w:p>
    <w:p w:rsidR="00AB1B4A" w:rsidRPr="00AC4590" w:rsidRDefault="00AB1B4A" w:rsidP="00AB1B4A">
      <w:pPr>
        <w:tabs>
          <w:tab w:val="left" w:pos="900"/>
        </w:tabs>
        <w:rPr>
          <w:sz w:val="24"/>
          <w:szCs w:val="24"/>
        </w:rPr>
      </w:pPr>
    </w:p>
    <w:p w:rsidR="00AB1B4A" w:rsidRDefault="00AB1B4A" w:rsidP="00AB1B4A">
      <w:pPr>
        <w:pStyle w:val="a3"/>
        <w:spacing w:before="0" w:beforeAutospacing="0" w:after="0" w:afterAutospacing="0" w:line="288" w:lineRule="atLeast"/>
        <w:ind w:right="4677"/>
        <w:jc w:val="both"/>
      </w:pPr>
      <w:r w:rsidRPr="007826ED">
        <w:t xml:space="preserve">О </w:t>
      </w:r>
      <w:r>
        <w:t xml:space="preserve">протесте прокурора города Абакана на раздел 2, пункты 2.7, 2.25, 3.6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Абакана, утвержденного решением Совета депутатов города Абакана от 23.11.2021 № 328, и о </w:t>
      </w:r>
      <w:r w:rsidRPr="007826ED">
        <w:t xml:space="preserve">внесении изменений в </w:t>
      </w:r>
      <w:r>
        <w:t>решение Совета депутатов города Абакана от 23.11.2021 № 328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Абакана»</w:t>
      </w:r>
    </w:p>
    <w:p w:rsidR="00AB1B4A" w:rsidRPr="007826ED" w:rsidRDefault="00AB1B4A" w:rsidP="00AB1B4A">
      <w:pPr>
        <w:pStyle w:val="a3"/>
        <w:spacing w:before="0" w:beforeAutospacing="0" w:after="0" w:afterAutospacing="0" w:line="288" w:lineRule="atLeast"/>
        <w:ind w:right="4819"/>
        <w:jc w:val="both"/>
      </w:pPr>
    </w:p>
    <w:p w:rsidR="00AB1B4A" w:rsidRPr="007826ED" w:rsidRDefault="00AB1B4A" w:rsidP="00AB1B4A">
      <w:pPr>
        <w:jc w:val="both"/>
        <w:rPr>
          <w:snapToGrid w:val="0"/>
          <w:sz w:val="24"/>
          <w:szCs w:val="24"/>
        </w:rPr>
      </w:pPr>
    </w:p>
    <w:p w:rsidR="00AB1B4A" w:rsidRPr="007826ED" w:rsidRDefault="00AB1B4A" w:rsidP="00AB1B4A">
      <w:pPr>
        <w:jc w:val="both"/>
        <w:rPr>
          <w:snapToGrid w:val="0"/>
          <w:sz w:val="24"/>
          <w:szCs w:val="24"/>
        </w:rPr>
      </w:pPr>
    </w:p>
    <w:p w:rsidR="00AB1B4A" w:rsidRPr="007826ED" w:rsidRDefault="00AB1B4A" w:rsidP="00AB1B4A">
      <w:pPr>
        <w:pStyle w:val="a3"/>
        <w:spacing w:before="0" w:beforeAutospacing="0" w:after="0" w:afterAutospacing="0" w:line="288" w:lineRule="atLeast"/>
        <w:ind w:firstLine="567"/>
        <w:jc w:val="both"/>
      </w:pPr>
      <w:r>
        <w:t xml:space="preserve">Руководствуясь </w:t>
      </w:r>
      <w:r w:rsidRPr="00A87C1F">
        <w:t>пунктом 5 части 1 статьи 16</w:t>
      </w:r>
      <w: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r w:rsidRPr="00AB1B4A">
        <w:t>пунктами 1</w:t>
      </w:r>
      <w:r>
        <w:t xml:space="preserve"> и </w:t>
      </w:r>
      <w:r w:rsidRPr="00AB1B4A">
        <w:t>1.1 части 1 статьи 13</w:t>
      </w:r>
      <w: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AB1B4A">
        <w:t>пунктом 3 части 1 статьи 3.1</w:t>
      </w:r>
      <w:r>
        <w:t xml:space="preserve"> Федерального закона от 08.11.2007 № 259-ФЗ «Устав автомобильного транспорта и городского наземного электрического транспорта», Федеральным</w:t>
      </w:r>
      <w:r w:rsidRPr="00BF0A91">
        <w:t xml:space="preserve"> закон</w:t>
      </w:r>
      <w:r>
        <w:t>ом от 31.07.2020 № 248-ФЗ «О государственном контроле (надзоре) и муниципальном контроле в Российской Федерации», пунктом 5 части 1 статьи 9, статьями 23 и</w:t>
      </w:r>
      <w:r w:rsidRPr="007826ED">
        <w:t xml:space="preserve"> 48.1 </w:t>
      </w:r>
      <w:r>
        <w:t>Устава городского округа город Абакан</w:t>
      </w:r>
      <w:r w:rsidRPr="007826ED">
        <w:t>, Совет депутатов города Абакана</w:t>
      </w:r>
    </w:p>
    <w:p w:rsidR="00AB1B4A" w:rsidRPr="007826ED" w:rsidRDefault="00AB1B4A" w:rsidP="00AB1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B1B4A" w:rsidRPr="007826ED" w:rsidRDefault="00AB1B4A" w:rsidP="00AB1B4A">
      <w:pPr>
        <w:tabs>
          <w:tab w:val="left" w:pos="720"/>
          <w:tab w:val="left" w:pos="900"/>
        </w:tabs>
        <w:jc w:val="center"/>
        <w:rPr>
          <w:sz w:val="24"/>
          <w:szCs w:val="24"/>
        </w:rPr>
      </w:pPr>
      <w:r w:rsidRPr="007826ED">
        <w:rPr>
          <w:sz w:val="24"/>
          <w:szCs w:val="24"/>
        </w:rPr>
        <w:t>РЕШИЛ:</w:t>
      </w:r>
    </w:p>
    <w:p w:rsidR="00AB1B4A" w:rsidRPr="007826ED" w:rsidRDefault="00AB1B4A" w:rsidP="00AB1B4A">
      <w:pPr>
        <w:ind w:firstLine="540"/>
        <w:jc w:val="both"/>
        <w:rPr>
          <w:sz w:val="24"/>
          <w:szCs w:val="24"/>
        </w:rPr>
      </w:pP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1. Протест прокурора города Абакана на раздел 2, пункты 2.7, 2.25, 3.6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Абакана, утвержденного решением Совета депутатов города Абакана от 23.11.2021 № 328, удовлетворить.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>2</w:t>
      </w:r>
      <w:r w:rsidRPr="00A87C1F">
        <w:t xml:space="preserve">. </w:t>
      </w:r>
      <w:r>
        <w:t xml:space="preserve">В преамбуле решения </w:t>
      </w:r>
      <w:r w:rsidR="00E74AAA">
        <w:t xml:space="preserve">Совета депутатов города Абакана от 23.11.2021 № 328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Абакана» </w:t>
      </w:r>
      <w:r>
        <w:t xml:space="preserve">(в ред. от </w:t>
      </w:r>
      <w:r w:rsidR="00E74AAA">
        <w:t>23</w:t>
      </w:r>
      <w:r>
        <w:t>.</w:t>
      </w:r>
      <w:r w:rsidR="00E74AAA">
        <w:t>04</w:t>
      </w:r>
      <w:r>
        <w:t>.2024)</w:t>
      </w:r>
      <w:r w:rsidRPr="00BF0A91">
        <w:t xml:space="preserve"> </w:t>
      </w:r>
      <w:r>
        <w:t>слова «Устава города Абакана» заменить словами «Устава городского округа город Абакан».</w:t>
      </w:r>
    </w:p>
    <w:p w:rsidR="00AB1B4A" w:rsidRDefault="00AB1B4A" w:rsidP="00AB1B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3. Внести следующие изменения в </w:t>
      </w:r>
      <w:r w:rsidR="00E74AAA" w:rsidRPr="00E74AAA">
        <w:t>Положение</w:t>
      </w:r>
      <w:r w:rsidR="00E74AAA"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города Абакана</w:t>
      </w:r>
      <w:r>
        <w:t xml:space="preserve">, утвержденное решением Совета депутатов города Абакана от </w:t>
      </w:r>
      <w:r w:rsidR="00E74AAA">
        <w:t xml:space="preserve">23.11.2021 № 328 </w:t>
      </w:r>
      <w:r>
        <w:t>«</w:t>
      </w:r>
      <w:r w:rsidR="00E74AAA"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Абакана» (в ред. от 23.04.2024)</w:t>
      </w:r>
      <w:r>
        <w:t>:</w:t>
      </w:r>
    </w:p>
    <w:p w:rsidR="00AB1B4A" w:rsidRDefault="00AB1B4A" w:rsidP="00AB1B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B1B4A" w:rsidRDefault="00AB1B4A" w:rsidP="00AB1B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BF0A91">
        <w:rPr>
          <w:sz w:val="24"/>
          <w:szCs w:val="24"/>
        </w:rPr>
        <w:t>в пункте 1.1</w:t>
      </w:r>
      <w:r>
        <w:rPr>
          <w:sz w:val="24"/>
          <w:szCs w:val="24"/>
        </w:rPr>
        <w:t>:</w:t>
      </w:r>
    </w:p>
    <w:p w:rsidR="00AB1B4A" w:rsidRDefault="00AB1B4A" w:rsidP="00AB1B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преамбуле </w:t>
      </w:r>
      <w:r w:rsidRPr="00BF0A91">
        <w:rPr>
          <w:sz w:val="24"/>
          <w:szCs w:val="24"/>
        </w:rPr>
        <w:t>слова «Уставом города Абакана» заменить словами «Устав</w:t>
      </w:r>
      <w:r>
        <w:rPr>
          <w:sz w:val="24"/>
          <w:szCs w:val="24"/>
        </w:rPr>
        <w:t>ом</w:t>
      </w:r>
      <w:r w:rsidRPr="00BF0A91">
        <w:rPr>
          <w:sz w:val="24"/>
          <w:szCs w:val="24"/>
        </w:rPr>
        <w:t xml:space="preserve"> городского округа город Абакан»</w:t>
      </w:r>
      <w:r>
        <w:rPr>
          <w:sz w:val="24"/>
          <w:szCs w:val="24"/>
        </w:rPr>
        <w:t>;</w:t>
      </w:r>
    </w:p>
    <w:p w:rsidR="00AB1B4A" w:rsidRDefault="00AB1B4A" w:rsidP="00AB1B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абзацем следующего содержания: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«Понятия, используемые в настоящем Положении, применяются в значениях, указанных в Федеральном </w:t>
      </w:r>
      <w:r w:rsidRPr="000E6AFD">
        <w:t>законе</w:t>
      </w:r>
      <w:r>
        <w:t xml:space="preserve"> </w:t>
      </w:r>
      <w:r w:rsidR="00E74AAA">
        <w:t>от 31.07.2020 №</w:t>
      </w:r>
      <w:r>
        <w:t xml:space="preserve"> 248-ФЗ «О государственном контроле (надзоре) и муниципальном контроле в Российской Федерации».»;</w:t>
      </w:r>
    </w:p>
    <w:p w:rsidR="00AB1B4A" w:rsidRDefault="00AB1B4A" w:rsidP="00AB1B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B1B4A" w:rsidRDefault="00572AF6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</w:t>
      </w:r>
      <w:r w:rsidR="00AB1B4A" w:rsidRPr="000102F9">
        <w:t xml:space="preserve">) пункт 1.11 изложить в следующей редакции: 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«1.1</w:t>
      </w:r>
      <w:r w:rsidR="00572AF6">
        <w:t>1</w:t>
      </w:r>
      <w:r>
        <w:t>. Контрольны</w:t>
      </w:r>
      <w:r w:rsidR="00116A68">
        <w:t>й</w:t>
      </w:r>
      <w:r>
        <w:t xml:space="preserve"> орган в рамках </w:t>
      </w:r>
      <w:r w:rsidR="00116A68">
        <w:t>муниципального</w:t>
      </w:r>
      <w:r w:rsidR="00116A68" w:rsidRPr="00B20BF7">
        <w:t xml:space="preserve"> контрол</w:t>
      </w:r>
      <w:r w:rsidR="00116A68">
        <w:t>я</w:t>
      </w:r>
      <w:r w:rsidR="00116A68" w:rsidRPr="00B20BF7">
        <w:t xml:space="preserve"> </w:t>
      </w:r>
      <w:r w:rsidR="00116A68">
        <w:t>на транспорте и в дорожном хозяйстве</w:t>
      </w:r>
      <w:r>
        <w:t xml:space="preserve"> обеспечива</w:t>
      </w:r>
      <w:r w:rsidR="00116A68">
        <w:t>е</w:t>
      </w:r>
      <w:r>
        <w:t>т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порядке, установленном Правительством Российской Федерации.»;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B1B4A" w:rsidRDefault="00572AF6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</w:t>
      </w:r>
      <w:r w:rsidR="00AB1B4A">
        <w:t xml:space="preserve">) пункт 1.12 изложить </w:t>
      </w:r>
      <w:r w:rsidR="00AB1B4A" w:rsidRPr="000102F9">
        <w:t>в следующей редакции: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«1.1</w:t>
      </w:r>
      <w:r w:rsidR="00572AF6">
        <w:t>2</w:t>
      </w:r>
      <w:r>
        <w:t xml:space="preserve">. На официальном сайте города Абакана </w:t>
      </w:r>
      <w:r w:rsidR="00572AF6">
        <w:t>(</w:t>
      </w:r>
      <w:proofErr w:type="spellStart"/>
      <w:r w:rsidR="00572AF6" w:rsidRPr="00E11B1A">
        <w:t>абакан.рф</w:t>
      </w:r>
      <w:proofErr w:type="spellEnd"/>
      <w:r w:rsidR="00572AF6">
        <w:t xml:space="preserve">) </w:t>
      </w:r>
      <w:r>
        <w:t>в информационно-телекоммуникационной сети «Интернет» (далее - в сети «Интернет») контрольны</w:t>
      </w:r>
      <w:r w:rsidR="00116A68">
        <w:t>й</w:t>
      </w:r>
      <w:r>
        <w:t xml:space="preserve"> орган обязан публиковать часть официального сайта единого реестра видов контроля в сети «Интернет» для отображения соответствующего перечня объектов контроля (</w:t>
      </w:r>
      <w:proofErr w:type="spellStart"/>
      <w:r>
        <w:t>виджет</w:t>
      </w:r>
      <w:proofErr w:type="spellEnd"/>
      <w:r>
        <w:t>).»;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572AF6" w:rsidRDefault="00572AF6" w:rsidP="00572AF6">
      <w:pPr>
        <w:pStyle w:val="a3"/>
        <w:spacing w:before="0" w:beforeAutospacing="0" w:after="0" w:afterAutospacing="0"/>
        <w:ind w:firstLine="540"/>
        <w:jc w:val="both"/>
      </w:pPr>
      <w:r>
        <w:t xml:space="preserve">4) </w:t>
      </w:r>
      <w:r w:rsidRPr="00B03491">
        <w:t>дополнить</w:t>
      </w:r>
      <w:r>
        <w:t xml:space="preserve"> новым разделом 2 следующего содержания:</w:t>
      </w:r>
    </w:p>
    <w:p w:rsidR="00572AF6" w:rsidRDefault="00572AF6" w:rsidP="00572AF6">
      <w:pPr>
        <w:pStyle w:val="a3"/>
        <w:spacing w:before="0" w:beforeAutospacing="0" w:after="0" w:afterAutospacing="0"/>
        <w:jc w:val="center"/>
      </w:pPr>
      <w:r>
        <w:t>«</w:t>
      </w:r>
      <w:r w:rsidRPr="00CA3367">
        <w:t xml:space="preserve">2. Управление рисками причинения вреда (ущерба) охраняемым законом ценностям при осуществлении </w:t>
      </w:r>
      <w:r>
        <w:t>муниципального</w:t>
      </w:r>
      <w:r w:rsidRPr="00B20BF7">
        <w:t xml:space="preserve"> контрол</w:t>
      </w:r>
      <w:r>
        <w:t>я</w:t>
      </w:r>
      <w:r w:rsidRPr="00B20BF7">
        <w:t xml:space="preserve"> </w:t>
      </w:r>
      <w:r>
        <w:t>на транспорте и в дорожном хозяйстве</w:t>
      </w:r>
    </w:p>
    <w:p w:rsidR="00572AF6" w:rsidRDefault="00572AF6" w:rsidP="00572AF6">
      <w:pPr>
        <w:pStyle w:val="a3"/>
        <w:spacing w:before="0" w:beforeAutospacing="0" w:after="0" w:afterAutospacing="0"/>
        <w:jc w:val="both"/>
      </w:pPr>
    </w:p>
    <w:p w:rsidR="00572AF6" w:rsidRDefault="00572AF6" w:rsidP="00572AF6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2.1. Муниципальный контроль на транспорте и в дорожном хозяйстве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572AF6" w:rsidRDefault="00572AF6" w:rsidP="00572AF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2.2. Контрольный орган для целей управления рисками причинения вреда (ущерба) при осуществлении муниципального контроля на транспорте и в дорожном хозяйстве относит объекты контроля к одной из следующих категорий риска причинения вреда (ущерба) (далее - категории риска):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1) чрезвычайно высокий риск;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2) значительный риск;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3) умеренный риск;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4) низкий риск.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lastRenderedPageBreak/>
        <w:t xml:space="preserve">2.3. Отнесение объекта контроля к определенной категории риска осуществляется контрольным органом на основе сопоставления его характеристик с критериями отнесения объектов контроля к определенной категории риска (далее также – критерии риска). </w:t>
      </w:r>
    </w:p>
    <w:p w:rsidR="00572AF6" w:rsidRDefault="00572AF6" w:rsidP="0085613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2.4. Критериями отнесения объектов контроля к категории чрезвычайно высокого риска являются факты причинения вреда жизни, здоровью граждан, животным, растениям, окружающей среде, объектам культурного наследия, обороне страны и безопасности государства, факты возникновения чрезвычайных ситуаций природного и (или) техногенного характера, вызванные нарушениями обязательных требований </w:t>
      </w:r>
      <w:r w:rsidR="00856139">
        <w:t>в области автомобильных дорог и дорожной деятельности, установленных в отношении автомобильных дорог местного значения, обязательных требований, установленных в отношении перевозок по муниципальным маршрутам регулярных перевозок</w:t>
      </w:r>
      <w:r>
        <w:t xml:space="preserve">, соблюдение которых оценивается при осуществлении муниципального контроля </w:t>
      </w:r>
      <w:r w:rsidR="000D2C27">
        <w:t>на транспорте и в дорожном хозяйстве</w:t>
      </w:r>
      <w:r>
        <w:t xml:space="preserve">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2.5. Критериями отнесения объектов контроля к категории значительного риска является наличие угрозы причинения вреда жизни, здоровью граждан, животным, растениям, окружающей среде, объектам культурного наследия, обороне страны и безопасности государства, угрозы возникновения чрезвычайных ситуаций природного и (или) техногенного характера, вызванное нарушениями </w:t>
      </w:r>
      <w:r w:rsidR="00856139">
        <w:t>обязательных требований в области автомобильных дорог и дорожной деятельности, установленных в отношении автомобильных дорог местного значения, обязательных требований, установленных в отношении перевозок по муниципальным маршрутам регулярных перевозок,</w:t>
      </w:r>
      <w:r>
        <w:t xml:space="preserve"> соблюдение которых оценивается при осуществлении муниципального контроля </w:t>
      </w:r>
      <w:r w:rsidR="000D2C27">
        <w:t>на транспорте и в дорожном хозяйстве</w:t>
      </w:r>
      <w:r>
        <w:t>.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2.6. Критериями отнесения объектов контроля к категории умеренного риска являются факты нарушений (признаков нарушений) </w:t>
      </w:r>
      <w:r w:rsidR="00856139">
        <w:t xml:space="preserve">обязательных требований в области автомобильных дорог и дорожной деятельности, установленных в отношении автомобильных дорог местного значения, обязательных требований, установленных в отношении перевозок по муниципальным маршрутам регулярных перевозок, </w:t>
      </w:r>
      <w:r>
        <w:t xml:space="preserve">соблюдение которых оценивается при осуществлении муниципального контроля </w:t>
      </w:r>
      <w:r w:rsidR="000D2C27">
        <w:t>на транспорте и в дорожном хозяйстве</w:t>
      </w:r>
      <w:r>
        <w:t xml:space="preserve">, не влекущие угрозы причинения вреда жизни, здоровью граждан, животным, растениям, окружающей среде, объектам культурного наследия, обороне страны и безопасности государства, угрозы возникновения чрезвычайных ситуаций природного и (или) техногенного характера.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К категории умеренного риска подлежат отнесению также объекты контроля, в отношении которых контролируемые лица не допустили вновь аналогичного нарушения </w:t>
      </w:r>
      <w:r w:rsidR="00856139">
        <w:t xml:space="preserve">обязательных требований в области автомобильных дорог и дорожной деятельности, установленных в отношении автомобильных дорог местного значения, обязательных требований, установленных в отношении перевозок по муниципальным маршрутам регулярных перевозок, </w:t>
      </w:r>
      <w:r>
        <w:t xml:space="preserve">в течение одного года с момента последнего устранения ранее выявленного нарушения.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2.7. К категории низкого риска относятся объекты контроля, не соответствующие критериям отнесения объектов контроля к категориям чрезвычайно высокого, значительного и умеренного риска.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2.8. При наличии критериев риска, позволяющих отнести объект контроля к различным категориям риска, и в случае отсутствия оснований, предусмотренных пунктом 2.10 настоящего Положения, подлежат применению критерии риска, относящие объект контроля к более высокой категории риска. </w:t>
      </w:r>
    </w:p>
    <w:p w:rsidR="00AC2388" w:rsidRPr="00824891" w:rsidRDefault="00AC2388" w:rsidP="00AC238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891">
        <w:rPr>
          <w:sz w:val="24"/>
          <w:szCs w:val="24"/>
        </w:rPr>
        <w:t xml:space="preserve">2.9. Невыполнение в срок законного предписания контрольного органа об устранении выявленных нарушений, наличие повторно объявленного предостережения являются основаниями для отнесения объекта контроля к </w:t>
      </w:r>
      <w:r>
        <w:rPr>
          <w:sz w:val="24"/>
          <w:szCs w:val="24"/>
        </w:rPr>
        <w:t>более высокой категории риска.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2.10. Основаниями для присвоения объекту контроля более низкой категории риска являются: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lastRenderedPageBreak/>
        <w:t xml:space="preserve">1) отсутствие на объектах контроля нарушений (признаков нарушений) </w:t>
      </w:r>
      <w:r w:rsidR="002F5CAE">
        <w:t xml:space="preserve">обязательных требований в области автомобильных дорог и дорожной деятельности, установленных в отношении автомобильных дорог местного значения, обязательных требований, установленных в отношении перевозок по муниципальным маршрутам регулярных перевозок, </w:t>
      </w:r>
      <w:r>
        <w:t xml:space="preserve">соблюдение которых оценивается при осуществлении муниципального контроля </w:t>
      </w:r>
      <w:r w:rsidR="000D2C27">
        <w:t>на транспорте и в дорожном хозяйстве</w:t>
      </w:r>
      <w:r>
        <w:t xml:space="preserve">, более одного года;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2) реализация контролируемым лицом мероприятий по снижению риска причинения вреда (ущерба) и предотвращению вреда (ущерба) охраняемым законом ценностям. </w:t>
      </w:r>
    </w:p>
    <w:p w:rsidR="000D2C27" w:rsidRPr="00C04703" w:rsidRDefault="000D2C27" w:rsidP="000D2C2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2.11. Отнесение объектов контроля к категориям риска и изменение присвоенных </w:t>
      </w:r>
      <w:r w:rsidRPr="00C04703">
        <w:t xml:space="preserve">объектам контроля категорий риска осуществляются </w:t>
      </w:r>
      <w:r w:rsidRPr="000D2C27">
        <w:t>решениями к</w:t>
      </w:r>
      <w:r w:rsidRPr="00C04703">
        <w:t>онтрольного органа.</w:t>
      </w:r>
    </w:p>
    <w:p w:rsidR="000D2C27" w:rsidRPr="00C36C40" w:rsidRDefault="000D2C27" w:rsidP="000D2C27">
      <w:pPr>
        <w:pStyle w:val="a3"/>
        <w:spacing w:before="0" w:beforeAutospacing="0" w:after="0" w:afterAutospacing="0" w:line="288" w:lineRule="atLeast"/>
        <w:ind w:firstLine="540"/>
        <w:jc w:val="both"/>
      </w:pPr>
      <w:r w:rsidRPr="00C04703">
        <w:t xml:space="preserve">Решения об отнесении объектов контроля к категориям риска в рамках осуществления муниципального контроля </w:t>
      </w:r>
      <w:r>
        <w:t>на транспорте и в дорожном хозяйстве</w:t>
      </w:r>
      <w:r w:rsidRPr="00C04703">
        <w:t xml:space="preserve"> принимаются путем </w:t>
      </w:r>
      <w:r w:rsidRPr="00C36C40">
        <w:t xml:space="preserve">подписания в порядке, установленном постановлением Правительства Российской Федерации,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 в </w:t>
      </w:r>
      <w:r>
        <w:t>едином реестре видов контроля</w:t>
      </w:r>
      <w:r w:rsidRPr="00C36C40">
        <w:t>.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2.12. </w:t>
      </w:r>
      <w:r w:rsidRPr="00C36C40">
        <w:t>При отнесении контрольным органом объектов контроля к категориям риска используются в том числе сведения, содержащиеся в Едином государственном реестре недвижимости.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2.13. По запросу контролируемого лица контрольный орган в срок,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к определенной категории риска.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>2.14. Контролируемое лицо</w:t>
      </w:r>
      <w:r w:rsidRPr="00C36C40">
        <w:t xml:space="preserve">, </w:t>
      </w:r>
      <w:r w:rsidR="00D97520" w:rsidRPr="008B319B"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C36C40">
        <w:t>,</w:t>
      </w:r>
      <w:r>
        <w:t xml:space="preserve"> вправе подать в контрольный орган заявление об изменении </w:t>
      </w:r>
      <w:proofErr w:type="gramStart"/>
      <w:r>
        <w:t>категории риска</w:t>
      </w:r>
      <w:proofErr w:type="gramEnd"/>
      <w:r>
        <w:t xml:space="preserve"> принадлежащих ему (используемых им) объектов контроля в случае их соответствия критериям риска для отнесения к иной категории риска.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Заявление, указанное в абзаце первом настоящего пункта, рассматривается контрольным органом в течение 30 календарных дней. По результатам рассмотрения такого </w:t>
      </w:r>
      <w:r w:rsidRPr="00A7672E">
        <w:t>заявления руководитель контрольного органа принимает</w:t>
      </w:r>
      <w:r>
        <w:t xml:space="preserve"> решение об изменении объекту контроля категории риска в виде приказа контрольного органа либо решение об отсутствии оснований для изменения объекту контроля категории риска в виде письма контрольного органа. </w:t>
      </w:r>
    </w:p>
    <w:p w:rsidR="00572AF6" w:rsidRDefault="00572AF6" w:rsidP="00572AF6">
      <w:pPr>
        <w:pStyle w:val="a3"/>
        <w:spacing w:before="0" w:beforeAutospacing="0" w:after="0" w:afterAutospacing="0"/>
        <w:ind w:firstLine="539"/>
        <w:jc w:val="both"/>
      </w:pPr>
      <w:r>
        <w:t xml:space="preserve">2.15. Включение объектов контроля в ежегодный план контрольных мероприятий осуществляется с учетом периодичности проведения плановых контрольных мероприятий, определяемой категорией риска. </w:t>
      </w:r>
    </w:p>
    <w:p w:rsidR="00762BC8" w:rsidRDefault="00762BC8" w:rsidP="00762BC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2.16. Плановые контрольные мероприятия проводятся в отношении объектов контроля, отнесенных к категории чрезвычайно высокого риска, с периодичностью не менее одного, но не более двух плановых контрольных мероприятий в год.</w:t>
      </w:r>
    </w:p>
    <w:p w:rsidR="00762BC8" w:rsidRDefault="00762BC8" w:rsidP="00762BC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Плановые контрольные мероприятия не проводятся в отношении объектов контроля, отнесенных к категории значительного, умеренного и низкого риска.</w:t>
      </w:r>
    </w:p>
    <w:p w:rsidR="00FB0003" w:rsidRDefault="00FB0003" w:rsidP="00FB00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>2.17. Контрольный орган вправе провести вместо планового контрольного мероприятия, указанного в абзаце первом пункта 2.16 настоящего Положения, обязательный профилактический визит.</w:t>
      </w:r>
    </w:p>
    <w:p w:rsidR="00572AF6" w:rsidRDefault="00572AF6" w:rsidP="00C36ED9">
      <w:pPr>
        <w:pStyle w:val="a3"/>
        <w:spacing w:before="0" w:beforeAutospacing="0" w:after="0" w:afterAutospacing="0"/>
        <w:ind w:firstLine="539"/>
        <w:jc w:val="both"/>
      </w:pPr>
      <w:r>
        <w:t xml:space="preserve">2.18. В целях оценки риска причинения вреда (ущерба) при принятии решения о проведении и выборе вида внепланового контрольного мероприятия, предусматривающего взаимодействие с контролируемым лицом, контрольный орган руководствуется следующими индикаторами риска нарушения обязательных требований: </w:t>
      </w:r>
    </w:p>
    <w:p w:rsidR="00C36ED9" w:rsidRDefault="00C36ED9" w:rsidP="00C36E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1) выявление по результатам проведения контрольных мероприятий, включая контрольные мероприятия без взаимодействия с контролируемым лицом, а также по </w:t>
      </w:r>
      <w:r>
        <w:lastRenderedPageBreak/>
        <w:t>результатам рассмотрения обращений (заявлений) граждан и организаций, информации, поступившей из органов государственной власти, органов местного самоуправления, средств массовой информации, на одном участке автомобильной дороги общего пользования местного значения в течение месяца более трех фактов отклонения предельных параметров и характеристик эксплуатационного состояния автомобильной дороги (транспортно-эксплуатационных показателей) от значений, установленных законодательством об автомобильных дорогах и о дорожной деятельности;</w:t>
      </w:r>
    </w:p>
    <w:p w:rsidR="00C36ED9" w:rsidRDefault="00C36ED9" w:rsidP="00C36ED9">
      <w:pPr>
        <w:pStyle w:val="a3"/>
        <w:spacing w:before="0" w:beforeAutospacing="0" w:after="0" w:afterAutospacing="0"/>
        <w:ind w:firstLine="540"/>
        <w:jc w:val="both"/>
      </w:pPr>
      <w:r>
        <w:t>2) выявление по результатам проведения контрольных мероприятий, включая контрольные мероприятия без взаимодействия с контролируемым лицом, а также по результатам рассмотрения обращений (заявлений) граждан и организаций, информации, поступившей из органов государственной власти, органов местного самоуправления, средств массовой информации, на одном участке автомобильной дороги общего пользования местного значения в течение месяца более трех фактов несоответствия обустройства автомобильной дороги проектной технической документации;</w:t>
      </w:r>
    </w:p>
    <w:p w:rsidR="00C36ED9" w:rsidRDefault="00C36ED9" w:rsidP="00C36E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>3) выявление по результатам проведения контрольных мероприятий, включая контрольные мероприятия без взаимодействия с контролируемым лицом, а также по результатам рассмотрения обращений (заявлений) граждан и организаций, информации, поступившей из органов государственной власти, органов местного самоуправления, средств массовой информации, на одном участке автомобильной дороги общего пользования местного значения в течение месяца более трех фактов несоответствия состава и вида работ по капитальному ремонту, ремонту и содержанию автомобильной дороги (включая строительные материалы) требованиям, установленным законодательством об автомобильных дорогах и о дорожной деятельности;</w:t>
      </w:r>
    </w:p>
    <w:p w:rsidR="00C36ED9" w:rsidRDefault="00C36ED9" w:rsidP="00C36ED9">
      <w:pPr>
        <w:pStyle w:val="a3"/>
        <w:spacing w:before="0" w:beforeAutospacing="0" w:after="0" w:afterAutospacing="0"/>
        <w:ind w:firstLine="540"/>
        <w:jc w:val="both"/>
      </w:pPr>
      <w:r>
        <w:t xml:space="preserve">4) выявление по результатам проведения контрольных мероприятий, включая контрольные мероприятия без взаимодействия с контролируемым лицом, а также по результатам рассмотрения обращений (заявлений) граждан и организаций, информации, поступившей из органов государственной власти, органов местного самоуправления, средств массовой информации, в течение месяца более трех фактов отклонения от сведений, указанных в свидетельстве об осуществлении перевозок по маршруту регулярных перевозок и приложении к нему (расписание), выданном контролируемому лицу в соответствии с Федеральным </w:t>
      </w:r>
      <w:r w:rsidRPr="00C45AE1">
        <w:t>законом</w:t>
      </w:r>
      <w:r>
        <w:t xml:space="preserve"> от 13</w:t>
      </w:r>
      <w:r w:rsidR="00C45AE1">
        <w:t>.07.</w:t>
      </w:r>
      <w:r>
        <w:t xml:space="preserve">2015 </w:t>
      </w:r>
      <w:r w:rsidR="00C45AE1">
        <w:t>№</w:t>
      </w:r>
      <w:r>
        <w:t xml:space="preserve"> 220-ФЗ </w:t>
      </w:r>
      <w:r w:rsidR="00C45AE1">
        <w:t>«</w:t>
      </w:r>
      <w: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C45AE1">
        <w:t>»</w:t>
      </w:r>
      <w:r>
        <w:t xml:space="preserve">. </w:t>
      </w:r>
    </w:p>
    <w:p w:rsidR="00AB1B4A" w:rsidRDefault="00AB1B4A" w:rsidP="00C36ED9">
      <w:pPr>
        <w:pStyle w:val="a3"/>
        <w:spacing w:before="0" w:beforeAutospacing="0" w:after="0" w:afterAutospacing="0"/>
        <w:ind w:firstLine="540"/>
        <w:jc w:val="both"/>
      </w:pPr>
      <w:r>
        <w:t>2.19.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инспектор направляет руководителю (заместителю руководителя) контрольного органа мотивированное представление о проведении контрольного мероприятия из числа контрольных мероприятий, предусмотренных пунктом 4.2 настоящего Положения.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мотивированного представления о проведении контрольного мероприятия утверждается приказом контрольного органа.»;</w:t>
      </w:r>
    </w:p>
    <w:p w:rsidR="00AB1B4A" w:rsidRDefault="00AB1B4A" w:rsidP="00762BC8">
      <w:pPr>
        <w:pStyle w:val="a3"/>
        <w:spacing w:before="0" w:beforeAutospacing="0" w:after="0" w:afterAutospacing="0"/>
        <w:ind w:firstLine="539"/>
        <w:jc w:val="both"/>
      </w:pPr>
    </w:p>
    <w:p w:rsidR="00762BC8" w:rsidRDefault="002D18F2" w:rsidP="00762BC8">
      <w:pPr>
        <w:pStyle w:val="a3"/>
        <w:spacing w:before="0" w:beforeAutospacing="0" w:after="0" w:afterAutospacing="0"/>
        <w:ind w:firstLine="539"/>
        <w:jc w:val="both"/>
      </w:pPr>
      <w:r>
        <w:t>5</w:t>
      </w:r>
      <w:r w:rsidR="00762BC8">
        <w:t xml:space="preserve">) </w:t>
      </w:r>
      <w:r w:rsidR="00762BC8" w:rsidRPr="00762BC8">
        <w:t>раздел 2</w:t>
      </w:r>
      <w:r w:rsidR="00762BC8">
        <w:t xml:space="preserve"> считать разделом 3 и в нем:</w:t>
      </w:r>
    </w:p>
    <w:p w:rsidR="00762BC8" w:rsidRDefault="00762BC8" w:rsidP="00762BC8">
      <w:pPr>
        <w:pStyle w:val="a3"/>
        <w:spacing w:before="0" w:beforeAutospacing="0" w:after="0" w:afterAutospacing="0"/>
        <w:ind w:firstLine="539"/>
        <w:jc w:val="both"/>
      </w:pPr>
      <w:r>
        <w:t xml:space="preserve">а) </w:t>
      </w:r>
      <w:r w:rsidRPr="00762BC8">
        <w:t>пункты 2.1</w:t>
      </w:r>
      <w:r>
        <w:t xml:space="preserve"> - </w:t>
      </w:r>
      <w:r w:rsidRPr="00762BC8">
        <w:t>2.3</w:t>
      </w:r>
      <w:r>
        <w:t xml:space="preserve"> считать соответственно пунктами 3.1 - 3.3;</w:t>
      </w:r>
    </w:p>
    <w:p w:rsidR="00762BC8" w:rsidRDefault="00762BC8" w:rsidP="00762BC8">
      <w:pPr>
        <w:pStyle w:val="a3"/>
        <w:spacing w:before="0" w:beforeAutospacing="0" w:after="0" w:afterAutospacing="0"/>
        <w:ind w:firstLine="539"/>
        <w:jc w:val="both"/>
      </w:pPr>
      <w:r>
        <w:t xml:space="preserve">б) </w:t>
      </w:r>
      <w:r w:rsidRPr="00762BC8">
        <w:t>пункт 2.4</w:t>
      </w:r>
      <w:r>
        <w:t xml:space="preserve"> считать пунктом 3.4 и в нем </w:t>
      </w:r>
      <w:r w:rsidRPr="00762BC8">
        <w:t>абзац второй</w:t>
      </w:r>
      <w:r>
        <w:t xml:space="preserve"> изложить в следующей редакции: </w:t>
      </w:r>
    </w:p>
    <w:p w:rsidR="00762BC8" w:rsidRDefault="00762BC8" w:rsidP="00762BC8">
      <w:pPr>
        <w:pStyle w:val="a3"/>
        <w:spacing w:before="0" w:beforeAutospacing="0" w:after="0" w:afterAutospacing="0"/>
        <w:ind w:firstLine="539"/>
        <w:jc w:val="both"/>
      </w:pPr>
      <w:r>
        <w:t xml:space="preserve">«Утвержденная программа профилактики рисков причинения вреда размещается на официальном сайте города Абакана в сети «Интернет».»; </w:t>
      </w:r>
    </w:p>
    <w:p w:rsidR="00AB1B4A" w:rsidRDefault="00762BC8" w:rsidP="00762BC8">
      <w:pPr>
        <w:pStyle w:val="a3"/>
        <w:spacing w:before="0" w:beforeAutospacing="0" w:after="0" w:afterAutospacing="0"/>
        <w:ind w:firstLine="539"/>
        <w:jc w:val="both"/>
      </w:pPr>
      <w:r>
        <w:t xml:space="preserve">в) пункт 2.5 считать пунктом 3.5 и дополнить его </w:t>
      </w:r>
      <w:r w:rsidR="00AB1B4A">
        <w:t xml:space="preserve">словами «, либо в случаях, предусмотренных Федеральным законом о контроле, принимает меры, указанные в </w:t>
      </w:r>
      <w:r w:rsidR="00AB1B4A" w:rsidRPr="008B449F">
        <w:t>статье 90</w:t>
      </w:r>
      <w:r w:rsidR="00AB1B4A">
        <w:t xml:space="preserve"> Федерального закона о контроле.»;</w:t>
      </w:r>
    </w:p>
    <w:p w:rsidR="00762BC8" w:rsidRDefault="00762BC8" w:rsidP="00762BC8">
      <w:pPr>
        <w:pStyle w:val="a3"/>
        <w:spacing w:before="0" w:beforeAutospacing="0" w:after="0" w:afterAutospacing="0"/>
        <w:ind w:firstLine="539"/>
        <w:jc w:val="both"/>
      </w:pPr>
      <w:r>
        <w:lastRenderedPageBreak/>
        <w:t>г) пункт 2.6 считать пунктом 3.6;</w:t>
      </w:r>
    </w:p>
    <w:p w:rsidR="00AB1B4A" w:rsidRDefault="00762BC8" w:rsidP="00225190">
      <w:pPr>
        <w:pStyle w:val="a3"/>
        <w:spacing w:before="0" w:beforeAutospacing="0" w:after="0" w:afterAutospacing="0"/>
        <w:ind w:firstLine="539"/>
        <w:jc w:val="both"/>
      </w:pPr>
      <w:r>
        <w:t xml:space="preserve">д) пункт 2.7 считать пунктом 3.7 и в нем </w:t>
      </w:r>
      <w:r w:rsidR="00AB1B4A">
        <w:t>слова «в подпунктах 1 и 4</w:t>
      </w:r>
      <w:r>
        <w:t xml:space="preserve"> пункта 2.6</w:t>
      </w:r>
      <w:r w:rsidR="00AB1B4A">
        <w:t xml:space="preserve">» заменить словами «в подпунктах 1, 3 </w:t>
      </w:r>
      <w:r>
        <w:t>–</w:t>
      </w:r>
      <w:r w:rsidR="00AB1B4A">
        <w:t xml:space="preserve"> 5</w:t>
      </w:r>
      <w:r>
        <w:t xml:space="preserve"> пункта 3.6</w:t>
      </w:r>
      <w:r w:rsidR="00AB1B4A">
        <w:t>»;</w:t>
      </w:r>
    </w:p>
    <w:p w:rsidR="00225190" w:rsidRDefault="00225190" w:rsidP="00225190">
      <w:pPr>
        <w:pStyle w:val="a3"/>
        <w:spacing w:before="0" w:beforeAutospacing="0" w:after="0" w:afterAutospacing="0"/>
        <w:ind w:firstLine="539"/>
        <w:jc w:val="both"/>
      </w:pPr>
      <w:r>
        <w:t xml:space="preserve">е) </w:t>
      </w:r>
      <w:r w:rsidRPr="00225190">
        <w:t>пункты 2.8</w:t>
      </w:r>
      <w:r>
        <w:t xml:space="preserve"> - </w:t>
      </w:r>
      <w:r w:rsidRPr="00225190">
        <w:t>2.11</w:t>
      </w:r>
      <w:r>
        <w:t xml:space="preserve"> считать соответственно пунктами 3.8 - 3.11;</w:t>
      </w:r>
    </w:p>
    <w:p w:rsidR="00225190" w:rsidRDefault="00225190" w:rsidP="00225190">
      <w:pPr>
        <w:pStyle w:val="a3"/>
        <w:spacing w:before="0" w:beforeAutospacing="0" w:after="0" w:afterAutospacing="0"/>
        <w:ind w:firstLine="539"/>
        <w:jc w:val="both"/>
      </w:pPr>
      <w:r>
        <w:t xml:space="preserve">ж) </w:t>
      </w:r>
      <w:r w:rsidRPr="00225190">
        <w:t>пункт 2.12</w:t>
      </w:r>
      <w:r>
        <w:t xml:space="preserve"> считать пунктом 3.12 и в нем </w:t>
      </w:r>
      <w:r w:rsidRPr="00225190">
        <w:t>подпункт 7</w:t>
      </w:r>
      <w:r>
        <w:t xml:space="preserve"> изложить в следующей редакции:</w:t>
      </w:r>
    </w:p>
    <w:p w:rsidR="00225190" w:rsidRDefault="00225190" w:rsidP="00225190">
      <w:pPr>
        <w:pStyle w:val="a3"/>
        <w:spacing w:before="0" w:beforeAutospacing="0" w:after="0" w:afterAutospacing="0"/>
        <w:ind w:firstLine="539"/>
        <w:jc w:val="both"/>
      </w:pPr>
      <w:r>
        <w:t>«7) способ получения решения контрольного органа, принятого по результатам рассмотрения возражения, из числа способов, предусмотренных пунктом 3.16 настоящего Положения.»;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з) </w:t>
      </w:r>
      <w:r w:rsidRPr="00225190">
        <w:t>пункты 2.13</w:t>
      </w:r>
      <w:r>
        <w:t xml:space="preserve"> - </w:t>
      </w:r>
      <w:r w:rsidRPr="00225190">
        <w:t>2.2</w:t>
      </w:r>
      <w:r>
        <w:t>4 считать соответственно пунктами 3.13 - 3.24;</w:t>
      </w:r>
    </w:p>
    <w:p w:rsidR="00AB1B4A" w:rsidRDefault="00225190" w:rsidP="00225190">
      <w:pPr>
        <w:pStyle w:val="a3"/>
        <w:spacing w:before="0" w:beforeAutospacing="0" w:after="0" w:afterAutospacing="0"/>
        <w:ind w:firstLine="539"/>
        <w:jc w:val="both"/>
      </w:pPr>
      <w:r>
        <w:t xml:space="preserve">и) пункт 2.25 считать пунктом 3.25 и </w:t>
      </w:r>
      <w:r w:rsidR="00AB1B4A" w:rsidRPr="00140897">
        <w:t xml:space="preserve">изложить </w:t>
      </w:r>
      <w:r w:rsidR="009350C3">
        <w:t xml:space="preserve">его </w:t>
      </w:r>
      <w:r w:rsidR="00AB1B4A" w:rsidRPr="00140897">
        <w:t>в следующей редакции:</w:t>
      </w:r>
    </w:p>
    <w:p w:rsidR="00AB1B4A" w:rsidRDefault="00AB1B4A" w:rsidP="00AB1B4A">
      <w:pPr>
        <w:pStyle w:val="a3"/>
        <w:spacing w:before="0" w:beforeAutospacing="0" w:after="0" w:afterAutospacing="0"/>
        <w:ind w:firstLine="539"/>
        <w:jc w:val="both"/>
      </w:pPr>
      <w:r>
        <w:t>«</w:t>
      </w:r>
      <w:r w:rsidRPr="00173B5E">
        <w:t>3.25</w:t>
      </w:r>
      <w: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Профилактический визит проводится по инициативе контрольного органа (далее - обязательный профилактический визит) или по инициативе контролируемого лица.»;</w:t>
      </w:r>
    </w:p>
    <w:p w:rsidR="00AB1B4A" w:rsidRDefault="00225190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к) пункт 2.26 считать пунктом 3.26 и изложить </w:t>
      </w:r>
      <w:r w:rsidR="00092915">
        <w:t xml:space="preserve">его </w:t>
      </w:r>
      <w:r>
        <w:t>в следующей редакции: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«3.26.</w:t>
      </w:r>
      <w:r w:rsidRPr="00963B19">
        <w:t xml:space="preserve"> </w:t>
      </w:r>
      <w:r>
        <w:t xml:space="preserve">Обязательный профилактический визит проводится в соответствии со </w:t>
      </w:r>
      <w:r w:rsidRPr="00173B5E">
        <w:t>статьей 52</w:t>
      </w:r>
      <w:r>
        <w:t>.1 Федерального закона о контроле.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AB1CBD">
        <w:t>Обязательные профилактические визиты не проводятся в отношении объектов контроля, отнесенных к категории значительного, умеренного и</w:t>
      </w:r>
      <w:r>
        <w:t xml:space="preserve"> низкого риска.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 отношении объектов контроля, отнесенных к категории чрезвычайно высокого риска, обязательный профилактический визит может быть проведен в случае, если контрольным органом принято решение о проведении обязательного профилактического визита вместо планового контрольного мероприятия в соответствии с пункт</w:t>
      </w:r>
      <w:r w:rsidR="00FA679C">
        <w:t>ом</w:t>
      </w:r>
      <w:r>
        <w:t xml:space="preserve"> 2.1</w:t>
      </w:r>
      <w:r w:rsidR="00FA679C">
        <w:t>7</w:t>
      </w:r>
      <w:r>
        <w:t xml:space="preserve"> настоящего Положения.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решения о проведении обязательного профилактического визита утверждается</w:t>
      </w:r>
      <w:r w:rsidR="00D80269">
        <w:t xml:space="preserve"> приказом контрольного органа.</w:t>
      </w:r>
    </w:p>
    <w:p w:rsidR="00225190" w:rsidRDefault="00225190" w:rsidP="00225190">
      <w:pPr>
        <w:pStyle w:val="a3"/>
        <w:spacing w:before="0" w:beforeAutospacing="0" w:after="0" w:afterAutospacing="0"/>
        <w:ind w:firstLine="540"/>
        <w:jc w:val="both"/>
      </w:pPr>
      <w:r>
        <w:t xml:space="preserve">Обязательный профилактический визит не предусматривает отказ контролируемого лица от его проведения. </w:t>
      </w:r>
    </w:p>
    <w:p w:rsidR="00225190" w:rsidRDefault="00225190" w:rsidP="00225190">
      <w:pPr>
        <w:pStyle w:val="a3"/>
        <w:spacing w:before="0" w:beforeAutospacing="0" w:after="0" w:afterAutospacing="0"/>
        <w:ind w:firstLine="540"/>
        <w:jc w:val="both"/>
      </w:pPr>
      <w: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:rsidR="00225190" w:rsidRDefault="00225190" w:rsidP="00225190">
      <w:pPr>
        <w:pStyle w:val="a3"/>
        <w:spacing w:before="0" w:beforeAutospacing="0" w:after="0" w:afterAutospacing="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акта о проведении обязательного профилактического визита утверждается приказом контрольного органа.</w:t>
      </w:r>
    </w:p>
    <w:p w:rsidR="00225190" w:rsidRDefault="00225190" w:rsidP="00225190">
      <w:pPr>
        <w:pStyle w:val="a3"/>
        <w:spacing w:before="0" w:beforeAutospacing="0" w:after="0" w:afterAutospacing="0"/>
        <w:ind w:firstLine="540"/>
        <w:jc w:val="both"/>
      </w:pPr>
      <w: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акта о невозможности проведения обязательного профилактического визита утверждается приказом контрольного органа.</w:t>
      </w:r>
    </w:p>
    <w:p w:rsidR="00225190" w:rsidRDefault="00225190" w:rsidP="00225190">
      <w:pPr>
        <w:pStyle w:val="a3"/>
        <w:spacing w:before="0" w:beforeAutospacing="0" w:after="0" w:afterAutospacing="0"/>
        <w:ind w:firstLine="540"/>
        <w:jc w:val="both"/>
      </w:pPr>
      <w:r>
        <w:lastRenderedPageBreak/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225190" w:rsidRDefault="00225190" w:rsidP="00225190">
      <w:pPr>
        <w:pStyle w:val="a3"/>
        <w:spacing w:before="0" w:beforeAutospacing="0" w:after="0" w:afterAutospacing="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Pr="00963B19">
        <w:t>статьей 90.1</w:t>
      </w:r>
      <w:r>
        <w:t xml:space="preserve"> Федерального закона о контроле.»;</w:t>
      </w:r>
    </w:p>
    <w:p w:rsidR="00AB1B4A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л) </w:t>
      </w:r>
      <w:r w:rsidR="00AB1B4A">
        <w:t>дополнить пунктами 3.2</w:t>
      </w:r>
      <w:r>
        <w:t>7</w:t>
      </w:r>
      <w:r w:rsidR="00AB1B4A">
        <w:t xml:space="preserve"> и 3.2</w:t>
      </w:r>
      <w:r>
        <w:t>8</w:t>
      </w:r>
      <w:r w:rsidR="00AB1B4A">
        <w:t xml:space="preserve"> следующего содержания:</w:t>
      </w:r>
    </w:p>
    <w:p w:rsidR="00AB1B4A" w:rsidRDefault="00225190" w:rsidP="00AB1B4A">
      <w:pPr>
        <w:pStyle w:val="a3"/>
        <w:spacing w:before="0" w:beforeAutospacing="0" w:after="0" w:afterAutospacing="0"/>
        <w:ind w:firstLine="540"/>
        <w:jc w:val="both"/>
      </w:pPr>
      <w:r>
        <w:t>«</w:t>
      </w:r>
      <w:r w:rsidR="00AB1B4A">
        <w:t xml:space="preserve">3.27. </w:t>
      </w:r>
      <w:r w:rsidR="00AB1B4A" w:rsidRPr="00963B19">
        <w:t>Профилактический визит по инициативе контролируемого лица</w:t>
      </w:r>
      <w:r w:rsidR="00AB1B4A">
        <w:t xml:space="preserve"> проводится в соответствии со </w:t>
      </w:r>
      <w:r w:rsidR="00AB1B4A" w:rsidRPr="00173B5E">
        <w:t>статьей 52</w:t>
      </w:r>
      <w:r w:rsidR="00AB1B4A">
        <w:t>.2 Федерального закона о контроле.</w:t>
      </w:r>
    </w:p>
    <w:p w:rsidR="00AB1B4A" w:rsidRDefault="00AB1B4A" w:rsidP="00AB1B4A">
      <w:pPr>
        <w:pStyle w:val="a3"/>
        <w:spacing w:before="0" w:beforeAutospacing="0" w:after="0" w:afterAutospacing="0"/>
        <w:ind w:firstLine="539"/>
        <w:jc w:val="both"/>
      </w:pPr>
      <w:r w:rsidRPr="00963B19"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Типовая форма решения о проведении профилактического визита</w:t>
      </w:r>
      <w:r w:rsidRPr="00630E23">
        <w:t xml:space="preserve"> </w:t>
      </w:r>
      <w:r w:rsidRPr="00963B19">
        <w:t>по инициативе контролируемого лица</w:t>
      </w:r>
      <w:r>
        <w:t xml:space="preserve">, решения </w:t>
      </w:r>
      <w:r w:rsidRPr="00963B19">
        <w:t>об отказе в проведении профилактического визита</w:t>
      </w:r>
      <w:r>
        <w:t xml:space="preserve"> </w:t>
      </w:r>
      <w:r w:rsidRPr="00963B19">
        <w:t>по инициативе контролируемого лица</w:t>
      </w:r>
      <w:r>
        <w:t xml:space="preserve"> утверждается приказом контрольного органа.</w:t>
      </w:r>
    </w:p>
    <w:p w:rsidR="00AB1B4A" w:rsidRPr="00963B19" w:rsidRDefault="00AB1B4A" w:rsidP="00AB1B4A">
      <w:pPr>
        <w:ind w:firstLine="539"/>
        <w:jc w:val="both"/>
        <w:rPr>
          <w:sz w:val="24"/>
          <w:szCs w:val="24"/>
        </w:rPr>
      </w:pPr>
      <w:r w:rsidRPr="00963B19">
        <w:rPr>
          <w:sz w:val="24"/>
          <w:szCs w:val="24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 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 w:rsidRPr="00963B19"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>
        <w:t xml:space="preserve">руководителю (заместителю руководителя) контрольного органа </w:t>
      </w:r>
      <w:r w:rsidRPr="00963B19">
        <w:t>для принятия решения о проведении контр</w:t>
      </w:r>
      <w:r>
        <w:t xml:space="preserve">ольных </w:t>
      </w:r>
      <w:r w:rsidR="00225190">
        <w:t>мероприятий.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225190">
        <w:t>3.2</w:t>
      </w:r>
      <w:r>
        <w:t>8. Информация о профилактических мероприятиях - объявление предостережения и профилактический визит размещается в едином реестре контрольных (надзорных) мероприятий.»;</w:t>
      </w:r>
    </w:p>
    <w:p w:rsidR="00225190" w:rsidRDefault="00225190" w:rsidP="0022519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2D18F2" w:rsidRDefault="002D18F2" w:rsidP="002D18F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6) </w:t>
      </w:r>
      <w:r w:rsidRPr="002D18F2">
        <w:t>раздел 3</w:t>
      </w:r>
      <w:r>
        <w:t xml:space="preserve"> считать разделом 4 и в нем:</w:t>
      </w:r>
    </w:p>
    <w:p w:rsidR="00225190" w:rsidRDefault="002D18F2" w:rsidP="002251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а) пункты 3.1 и 3.2 считать соответственно пунктами 4.1 и 4.2;</w:t>
      </w:r>
    </w:p>
    <w:p w:rsidR="00AB1B4A" w:rsidRDefault="002D18F2" w:rsidP="002D18F2">
      <w:pPr>
        <w:pStyle w:val="a3"/>
        <w:spacing w:before="0" w:beforeAutospacing="0" w:after="0" w:afterAutospacing="0"/>
        <w:ind w:firstLine="539"/>
        <w:jc w:val="both"/>
      </w:pPr>
      <w:r>
        <w:t xml:space="preserve">б) пункт 3.3 считать пунктом 4.3 и в нем </w:t>
      </w:r>
      <w:r w:rsidR="00AB1B4A">
        <w:t>абзац первый подпункта 2 дополнить словами «следующие контрольные действия»;</w:t>
      </w:r>
    </w:p>
    <w:p w:rsidR="002D18F2" w:rsidRDefault="002D18F2" w:rsidP="002D18F2">
      <w:pPr>
        <w:pStyle w:val="a3"/>
        <w:spacing w:before="0" w:beforeAutospacing="0" w:after="0" w:afterAutospacing="0"/>
        <w:ind w:firstLine="539"/>
        <w:jc w:val="both"/>
      </w:pPr>
      <w:r>
        <w:t xml:space="preserve">в) </w:t>
      </w:r>
      <w:r w:rsidRPr="002D18F2">
        <w:t>пункт 3.4</w:t>
      </w:r>
      <w:r>
        <w:t xml:space="preserve"> считать пунктом 4.4 и изложить его в следующей редакции:</w:t>
      </w:r>
    </w:p>
    <w:p w:rsidR="002D18F2" w:rsidRDefault="002D18F2" w:rsidP="002D18F2">
      <w:pPr>
        <w:pStyle w:val="a3"/>
        <w:spacing w:before="0" w:beforeAutospacing="0" w:after="0" w:afterAutospacing="0"/>
        <w:ind w:firstLine="539"/>
        <w:jc w:val="both"/>
      </w:pPr>
      <w:r>
        <w:t xml:space="preserve">«4.4. Проведение плановых контрольных мероприятий осуществляется в соответствии со </w:t>
      </w:r>
      <w:r w:rsidRPr="002D18F2">
        <w:t>статьями 61</w:t>
      </w:r>
      <w:r>
        <w:t xml:space="preserve"> и </w:t>
      </w:r>
      <w:r w:rsidRPr="002D18F2">
        <w:t>65</w:t>
      </w:r>
      <w:r>
        <w:t xml:space="preserve"> Федерального закона о контроле. </w:t>
      </w:r>
    </w:p>
    <w:p w:rsidR="002D18F2" w:rsidRDefault="002D18F2" w:rsidP="002D18F2">
      <w:pPr>
        <w:pStyle w:val="a3"/>
        <w:spacing w:before="0" w:beforeAutospacing="0" w:after="0" w:afterAutospacing="0"/>
        <w:ind w:firstLine="539"/>
        <w:jc w:val="both"/>
      </w:pPr>
      <w:r>
        <w:t xml:space="preserve">Плановые контрольные мероприятия проводятся на основании плана проведения плановых контрольных (надзорных) мероприятий на очередной календарный год, формируемого контрольным органом и подлежащего согласованию с органами прокуратуры в порядке, установленном </w:t>
      </w:r>
      <w:r w:rsidRPr="002D18F2">
        <w:t>постановлением</w:t>
      </w:r>
      <w:r>
        <w:t xml:space="preserve">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Основанием для проведения плановых контрольных мероприятий является наступление сроков проведения контрольных мероприятий, включенных в план проведения контрольных мероприятий.»;</w:t>
      </w:r>
    </w:p>
    <w:p w:rsidR="002D18F2" w:rsidRDefault="002D18F2" w:rsidP="002D18F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г) </w:t>
      </w:r>
      <w:r w:rsidRPr="002D18F2">
        <w:t>пункт 3.5</w:t>
      </w:r>
      <w:r>
        <w:t xml:space="preserve"> считать пунктом 4.5 и в нем </w:t>
      </w:r>
      <w:r w:rsidRPr="002D18F2">
        <w:t>абзац второй</w:t>
      </w:r>
      <w:r>
        <w:t xml:space="preserve"> признать утратившим силу;</w:t>
      </w:r>
    </w:p>
    <w:p w:rsidR="002D18F2" w:rsidRDefault="002D18F2" w:rsidP="002D18F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д) </w:t>
      </w:r>
      <w:r w:rsidRPr="002D18F2">
        <w:t>пункт 3.6</w:t>
      </w:r>
      <w:r>
        <w:t xml:space="preserve"> считать пунктом 4.6 и в нем:</w:t>
      </w:r>
    </w:p>
    <w:p w:rsidR="00AB1B4A" w:rsidRDefault="00AB1B4A" w:rsidP="00AB1B4A">
      <w:pPr>
        <w:pStyle w:val="a3"/>
        <w:spacing w:before="0" w:beforeAutospacing="0" w:after="0" w:afterAutospacing="0"/>
        <w:ind w:firstLine="540"/>
        <w:jc w:val="both"/>
      </w:pPr>
      <w:r>
        <w:lastRenderedPageBreak/>
        <w:t>под</w:t>
      </w:r>
      <w:r w:rsidRPr="00BA697E">
        <w:t>пункт 1</w:t>
      </w:r>
      <w:r>
        <w:t xml:space="preserve"> изложить в следующей редакции:</w:t>
      </w:r>
    </w:p>
    <w:p w:rsidR="00AB1B4A" w:rsidRDefault="00AB1B4A" w:rsidP="00AB1B4A">
      <w:pPr>
        <w:pStyle w:val="a3"/>
        <w:spacing w:before="0" w:beforeAutospacing="0" w:after="0" w:afterAutospacing="0"/>
        <w:ind w:firstLine="540"/>
        <w:jc w:val="both"/>
      </w:pPr>
      <w:r>
        <w:t>«1)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 контроле;»</w:t>
      </w:r>
      <w:r w:rsidR="002D18F2">
        <w:t>;</w:t>
      </w:r>
    </w:p>
    <w:p w:rsidR="00AB1B4A" w:rsidRDefault="00AB1B4A" w:rsidP="00AB1B4A">
      <w:pPr>
        <w:pStyle w:val="a3"/>
        <w:spacing w:before="0" w:beforeAutospacing="0" w:after="0" w:afterAutospacing="0"/>
        <w:ind w:firstLine="540"/>
        <w:jc w:val="both"/>
      </w:pPr>
      <w:r>
        <w:t>дополнить подпунктами 5 и 6 следующего содержания:</w:t>
      </w:r>
    </w:p>
    <w:p w:rsidR="00AB1B4A" w:rsidRDefault="00AB1B4A" w:rsidP="00AB1B4A">
      <w:pPr>
        <w:pStyle w:val="a3"/>
        <w:spacing w:before="0" w:beforeAutospacing="0" w:after="0" w:afterAutospacing="0"/>
        <w:ind w:firstLine="540"/>
        <w:jc w:val="both"/>
      </w:pPr>
      <w:r>
        <w:t>«5)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B1B4A" w:rsidRDefault="00AB1B4A" w:rsidP="00AB1B4A">
      <w:pPr>
        <w:pStyle w:val="a3"/>
        <w:spacing w:before="0" w:beforeAutospacing="0" w:after="0" w:afterAutospacing="0"/>
        <w:ind w:firstLine="540"/>
        <w:jc w:val="both"/>
      </w:pPr>
      <w:r>
        <w:t>6) уклонение контролируемого лица от проведения обязательного профилактического визита.»;</w:t>
      </w:r>
    </w:p>
    <w:p w:rsidR="00AB1B4A" w:rsidRDefault="002D18F2" w:rsidP="009B492F">
      <w:pPr>
        <w:pStyle w:val="a3"/>
        <w:spacing w:before="0" w:beforeAutospacing="0" w:after="0" w:afterAutospacing="0"/>
        <w:ind w:firstLine="539"/>
        <w:jc w:val="both"/>
      </w:pPr>
      <w:r>
        <w:t>е) пункт 3.7 считать пунктом 4.7 и в нем</w:t>
      </w:r>
      <w:r w:rsidR="009B492F">
        <w:t xml:space="preserve"> абзац второй изложить в следующей редакции:</w:t>
      </w:r>
    </w:p>
    <w:p w:rsidR="009B492F" w:rsidRDefault="009B492F" w:rsidP="009B492F">
      <w:pPr>
        <w:pStyle w:val="a3"/>
        <w:spacing w:before="0" w:beforeAutospacing="0" w:after="0" w:afterAutospacing="0"/>
        <w:ind w:firstLine="539"/>
        <w:jc w:val="both"/>
      </w:pPr>
      <w:r>
        <w:t xml:space="preserve">«В отношении проведения </w:t>
      </w:r>
      <w:r w:rsidRPr="00DA2171">
        <w:t>контрольных мероприятий без взаимодействия</w:t>
      </w:r>
      <w:r>
        <w:t xml:space="preserve"> не требуется принятие решения о проведении данного контрольного мероприятия, предусмотренного </w:t>
      </w:r>
      <w:r w:rsidRPr="009B492F">
        <w:t>статьей 64</w:t>
      </w:r>
      <w:r>
        <w:t xml:space="preserve"> Федерального закона о контроле.»;</w:t>
      </w:r>
    </w:p>
    <w:p w:rsidR="009B492F" w:rsidRDefault="009B492F" w:rsidP="009B492F">
      <w:pPr>
        <w:pStyle w:val="a3"/>
        <w:spacing w:before="0" w:beforeAutospacing="0" w:after="0" w:afterAutospacing="0"/>
        <w:ind w:firstLine="539"/>
        <w:jc w:val="both"/>
      </w:pPr>
      <w:r>
        <w:t>ж) пункты 3.8 и 3.9 считать соответственно пунктами 4.8 и 4.9;</w:t>
      </w:r>
    </w:p>
    <w:p w:rsidR="00AB1B4A" w:rsidRDefault="009B492F" w:rsidP="009B492F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пункт 3.10 считать пунктом 4.10 и </w:t>
      </w:r>
      <w:r w:rsidR="00AB1B4A" w:rsidRPr="004262C3">
        <w:rPr>
          <w:sz w:val="24"/>
          <w:szCs w:val="24"/>
        </w:rPr>
        <w:t xml:space="preserve">изложить </w:t>
      </w:r>
      <w:r>
        <w:rPr>
          <w:sz w:val="24"/>
          <w:szCs w:val="24"/>
        </w:rPr>
        <w:t xml:space="preserve">его </w:t>
      </w:r>
      <w:r w:rsidR="00AB1B4A" w:rsidRPr="004262C3">
        <w:rPr>
          <w:sz w:val="24"/>
          <w:szCs w:val="24"/>
        </w:rPr>
        <w:t>в следующей редакции</w:t>
      </w:r>
      <w:r w:rsidR="00AB1B4A">
        <w:rPr>
          <w:sz w:val="24"/>
          <w:szCs w:val="24"/>
        </w:rPr>
        <w:t>: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«4.10.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 (далее - решение о проведении контрольного мероприятия, предусматривающего взаимодействие с контролируемым лицом).»;</w:t>
      </w:r>
    </w:p>
    <w:p w:rsidR="00AB1B4A" w:rsidRDefault="009B492F" w:rsidP="009B49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и) пункт 3.11 считать </w:t>
      </w:r>
      <w:r w:rsidR="00AB1B4A">
        <w:t>пункт</w:t>
      </w:r>
      <w:r>
        <w:t>ом</w:t>
      </w:r>
      <w:r w:rsidR="00AB1B4A">
        <w:t xml:space="preserve"> 4.11</w:t>
      </w:r>
      <w:r>
        <w:t xml:space="preserve"> и</w:t>
      </w:r>
      <w:r w:rsidR="00AB1B4A">
        <w:t xml:space="preserve"> изложить </w:t>
      </w:r>
      <w:r>
        <w:t xml:space="preserve">его </w:t>
      </w:r>
      <w:r w:rsidR="00AB1B4A">
        <w:t>в следующей редакции: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«4.11. </w:t>
      </w:r>
      <w:r>
        <w:rPr>
          <w:bCs/>
        </w:rPr>
        <w:t>П</w:t>
      </w:r>
      <w:r w:rsidRPr="004262C3">
        <w:rPr>
          <w:bCs/>
        </w:rPr>
        <w:t>о итогам рассмотрения сведений о причинении вреда (ущерба) или об угрозе причинения вреда (ущерба) охраняемым законом ценностям</w:t>
      </w:r>
      <w:r>
        <w:rPr>
          <w:bCs/>
        </w:rPr>
        <w:t xml:space="preserve"> р</w:t>
      </w:r>
      <w:r>
        <w:t xml:space="preserve">ешение о проведении контрольного мероприятия, предусматривающего взаимодействие с контролируемым лицом, по основанию, предусмотренному </w:t>
      </w:r>
      <w:r w:rsidRPr="004262C3">
        <w:t>пунктом 1 части 1 статьи 57</w:t>
      </w:r>
      <w:r>
        <w:t xml:space="preserve"> Федерального закона о контроле, принимается в соответствии со статьей 60 Федерального закона о контроле.»;</w:t>
      </w:r>
    </w:p>
    <w:p w:rsidR="009B492F" w:rsidRDefault="009B492F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к) пункты 3.12 – 3.20 считать соответственно пунктами 4.12 – 4.20;</w:t>
      </w:r>
    </w:p>
    <w:p w:rsidR="009B492F" w:rsidRDefault="009B492F" w:rsidP="009B492F">
      <w:pPr>
        <w:pStyle w:val="a3"/>
        <w:spacing w:before="0" w:beforeAutospacing="0" w:after="0" w:afterAutospacing="0"/>
        <w:ind w:firstLine="539"/>
        <w:jc w:val="both"/>
      </w:pPr>
      <w:r>
        <w:t xml:space="preserve">л) </w:t>
      </w:r>
      <w:r w:rsidRPr="009B492F">
        <w:t>пункт 3.21</w:t>
      </w:r>
      <w:r>
        <w:t xml:space="preserve"> считать пунктом 4.21 и изложить его в следующей редакции:</w:t>
      </w:r>
    </w:p>
    <w:p w:rsidR="009B492F" w:rsidRDefault="009B492F" w:rsidP="009B492F">
      <w:pPr>
        <w:pStyle w:val="a3"/>
        <w:spacing w:before="0" w:beforeAutospacing="0" w:after="0" w:afterAutospacing="0"/>
        <w:ind w:firstLine="539"/>
        <w:jc w:val="both"/>
      </w:pPr>
      <w:r>
        <w:t xml:space="preserve">«4.21. Внеплановые контрольные мероприятия, предусматривающие взаимодействие с контролируемым лицом, могут проводиться только путем совершения инспектором и лицами, привлекаемыми к проведению контрольного мероприятия, контрольных действий, предусмотренных подпунктами 1 - 4 пункта 4.2 настоящего Положения. </w:t>
      </w:r>
    </w:p>
    <w:p w:rsidR="009B492F" w:rsidRDefault="009B492F" w:rsidP="009B492F">
      <w:pPr>
        <w:pStyle w:val="a3"/>
        <w:spacing w:before="0" w:beforeAutospacing="0" w:after="0" w:afterAutospacing="0"/>
        <w:ind w:firstLine="539"/>
        <w:jc w:val="both"/>
      </w:pPr>
      <w:r>
        <w:t xml:space="preserve">Выездное обследование может проводиться только путем совершения инспектором контрольных действий, предусмотренных подпунктом 2 пункта 4.3 настоящего Положения.»; </w:t>
      </w:r>
    </w:p>
    <w:p w:rsidR="009B492F" w:rsidRDefault="009B492F" w:rsidP="009B492F">
      <w:pPr>
        <w:pStyle w:val="a3"/>
        <w:spacing w:before="0" w:beforeAutospacing="0" w:after="0" w:afterAutospacing="0"/>
        <w:ind w:firstLine="540"/>
        <w:jc w:val="both"/>
      </w:pPr>
      <w:r>
        <w:t xml:space="preserve">м) </w:t>
      </w:r>
      <w:r w:rsidRPr="009B492F">
        <w:t>пункты 3.22</w:t>
      </w:r>
      <w:r>
        <w:t xml:space="preserve"> - </w:t>
      </w:r>
      <w:r w:rsidRPr="009B492F">
        <w:t>3.28</w:t>
      </w:r>
      <w:r>
        <w:t xml:space="preserve"> считать соответственно пунктами 4.22 - 4.28;</w:t>
      </w:r>
    </w:p>
    <w:p w:rsidR="009B492F" w:rsidRDefault="009B492F" w:rsidP="009B492F">
      <w:pPr>
        <w:pStyle w:val="a3"/>
        <w:spacing w:before="0" w:beforeAutospacing="0" w:after="0" w:afterAutospacing="0"/>
        <w:ind w:firstLine="540"/>
        <w:jc w:val="both"/>
      </w:pPr>
      <w:r>
        <w:t xml:space="preserve">н) </w:t>
      </w:r>
      <w:r w:rsidRPr="009B492F">
        <w:t>пункт 3.29</w:t>
      </w:r>
      <w:r>
        <w:t xml:space="preserve"> считать пунктом 4.29 и в нем </w:t>
      </w:r>
      <w:r w:rsidRPr="009B492F">
        <w:t>абзац второй</w:t>
      </w:r>
      <w:r>
        <w:t xml:space="preserve"> изложить в следующей редакции:</w:t>
      </w:r>
    </w:p>
    <w:p w:rsidR="009B492F" w:rsidRDefault="009B492F" w:rsidP="009B492F">
      <w:pPr>
        <w:pStyle w:val="a3"/>
        <w:spacing w:before="0" w:beforeAutospacing="0" w:after="0" w:afterAutospacing="0"/>
        <w:ind w:firstLine="540"/>
        <w:jc w:val="both"/>
      </w:pPr>
      <w:r>
        <w:t xml:space="preserve">«Типовые формы протоколов, составление которых предусмотрено Федеральным </w:t>
      </w:r>
      <w:r w:rsidRPr="009B492F">
        <w:t>законом</w:t>
      </w:r>
      <w:r>
        <w:t xml:space="preserve"> о контроле по результатам контрольных действий, проводимых в рамках контрольных мероприятий, указанных в подпунктах 1 - 4 пункта 4.2 настоящего Положения, утверждаются приказом контрольного органа.»; </w:t>
      </w:r>
    </w:p>
    <w:p w:rsidR="009B492F" w:rsidRDefault="009B492F" w:rsidP="009B49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о) </w:t>
      </w:r>
      <w:r w:rsidRPr="009B492F">
        <w:t>пункт 3.30</w:t>
      </w:r>
      <w:r>
        <w:t xml:space="preserve"> считать пунктом 4.30;</w:t>
      </w:r>
    </w:p>
    <w:p w:rsidR="009B492F" w:rsidRDefault="00424199" w:rsidP="009B492F">
      <w:pPr>
        <w:pStyle w:val="a3"/>
        <w:spacing w:before="0" w:beforeAutospacing="0" w:after="0" w:afterAutospacing="0"/>
        <w:ind w:firstLine="540"/>
        <w:jc w:val="both"/>
      </w:pPr>
      <w:r>
        <w:t>п) пункт 3.31 считать пунктом 4.31 и изложить его в следующей редакции:</w:t>
      </w:r>
    </w:p>
    <w:p w:rsidR="00424199" w:rsidRPr="002634DC" w:rsidRDefault="00424199" w:rsidP="004241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</w:t>
      </w:r>
      <w:r w:rsidRPr="00424199">
        <w:t>4.31</w:t>
      </w:r>
      <w:r>
        <w:t xml:space="preserve">. В случае, указанном в </w:t>
      </w:r>
      <w:r w:rsidRPr="00424199">
        <w:t>абзаце первом пункта 4.30</w:t>
      </w:r>
      <w:r>
        <w:t xml:space="preserve"> настоящего Положения, руководитель (заместитель руководителя)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</w:t>
      </w:r>
      <w:r w:rsidRPr="002634DC">
        <w:t>прокуратуры.»;</w:t>
      </w:r>
    </w:p>
    <w:p w:rsidR="00424199" w:rsidRPr="002634DC" w:rsidRDefault="00424199" w:rsidP="00424199">
      <w:pPr>
        <w:pStyle w:val="a3"/>
        <w:spacing w:before="0" w:beforeAutospacing="0" w:after="0" w:afterAutospacing="0"/>
        <w:ind w:firstLine="540"/>
        <w:jc w:val="both"/>
      </w:pPr>
      <w:r w:rsidRPr="002634DC">
        <w:t>р) пункты 3.32 и 3.33 считать соответственно пунктами 4.32 и 4.33;</w:t>
      </w:r>
    </w:p>
    <w:p w:rsidR="002634DC" w:rsidRPr="00B41765" w:rsidRDefault="00424199" w:rsidP="00B41765">
      <w:pPr>
        <w:ind w:firstLine="539"/>
        <w:jc w:val="both"/>
        <w:rPr>
          <w:sz w:val="24"/>
          <w:szCs w:val="24"/>
        </w:rPr>
      </w:pPr>
      <w:r w:rsidRPr="00B41765">
        <w:rPr>
          <w:sz w:val="24"/>
          <w:szCs w:val="24"/>
        </w:rPr>
        <w:lastRenderedPageBreak/>
        <w:t>с) пункт 3.34 считать пунктом 4.34 и в нем</w:t>
      </w:r>
      <w:r w:rsidR="00B41765" w:rsidRPr="00B41765">
        <w:rPr>
          <w:sz w:val="24"/>
          <w:szCs w:val="24"/>
        </w:rPr>
        <w:t xml:space="preserve"> </w:t>
      </w:r>
      <w:r w:rsidR="002634DC" w:rsidRPr="00B41765">
        <w:rPr>
          <w:sz w:val="24"/>
          <w:szCs w:val="24"/>
        </w:rPr>
        <w:t>абзац второй изложить в следующей редакции:</w:t>
      </w:r>
    </w:p>
    <w:p w:rsidR="002634DC" w:rsidRDefault="002634DC" w:rsidP="002634DC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«По окончании проведения контрольного мероприятия без взаимодействия при выявлении 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обязательных требований инспектором составляется акт контрольного мероприятия по типовой форме, утверждаемой приказом контрольного органа.»;</w:t>
      </w:r>
    </w:p>
    <w:p w:rsidR="00AB1B4A" w:rsidRDefault="00424199" w:rsidP="00424199">
      <w:pPr>
        <w:pStyle w:val="a3"/>
        <w:spacing w:before="0" w:beforeAutospacing="0" w:after="0" w:afterAutospacing="0" w:line="288" w:lineRule="atLeast"/>
        <w:ind w:firstLine="540"/>
        <w:jc w:val="both"/>
      </w:pPr>
      <w:r w:rsidRPr="00A7672E">
        <w:t xml:space="preserve">т) пункт 3.35 считать пунктом 4.35 и дополнить его </w:t>
      </w:r>
      <w:r w:rsidR="00AB1B4A" w:rsidRPr="00A7672E">
        <w:t>абзацем следующего содержания: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контрольных мероприятий без взаимодействия указанные акты и (или) предписания подлежат учету в едином реестре контрольных (надзорных) мероприятий.»;</w:t>
      </w:r>
    </w:p>
    <w:p w:rsidR="00AB1B4A" w:rsidRDefault="00424199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у) пункт 3.36 считать пунктом 4.36;</w:t>
      </w:r>
    </w:p>
    <w:p w:rsidR="00AB1B4A" w:rsidRDefault="00424199" w:rsidP="004241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ф) пункт 3.37 считать пунктом 4.37 и в нем подпункт</w:t>
      </w:r>
      <w:r w:rsidR="00AB1B4A">
        <w:t xml:space="preserve"> 1 изложить в следующей редакции:</w:t>
      </w:r>
    </w:p>
    <w:p w:rsidR="00AB1B4A" w:rsidRDefault="00AB1B4A" w:rsidP="00424199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«1) выдать контролируемому лицу после оформления акта контрольного мероприятия, составленного по окончании проведения контрольного мероприятия, предусматривающего взаимодействие с контролируемым лицом, предписание об устранении выявленных нарушений обязательных требований с указанием разумных сроков их устранения. Предписание об устранении выявленных нарушений обязательных требований выдается в порядке, определенном статьей 90.1 Федерального закона о контроле. Типовая форма предписания об устранении выявленных нарушений утверждается приказом контрольного органа.</w:t>
      </w:r>
      <w:r w:rsidR="00424199" w:rsidRPr="00424199">
        <w:t xml:space="preserve"> </w:t>
      </w:r>
      <w:r w:rsidR="00424199">
        <w:t>Решение, предусмотренное настоящим подпунктом, не может быть принято контрольным органом по результатам проведения наблюдения за соблюдением обязательных требований, выездного обследования;</w:t>
      </w:r>
      <w:r>
        <w:t>»;</w:t>
      </w:r>
    </w:p>
    <w:p w:rsidR="00AB1B4A" w:rsidRDefault="00432E09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х) пункты 3.38 и 3.39 считать соответственно пунктами 4.38 и 4.39;</w:t>
      </w:r>
    </w:p>
    <w:p w:rsidR="00432E09" w:rsidRDefault="00432E09" w:rsidP="00AB1B4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ц) пункт 3.40 считать пунктом 4.40 и изложить его в следующей редакции:</w:t>
      </w:r>
    </w:p>
    <w:p w:rsidR="00432E09" w:rsidRDefault="00432E09" w:rsidP="00432E09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«4.40.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90.2 Федерального закона о контроле.»;</w:t>
      </w:r>
    </w:p>
    <w:p w:rsidR="00AB1B4A" w:rsidRDefault="00432E09" w:rsidP="00432E0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ч) </w:t>
      </w:r>
      <w:r w:rsidR="00AB1B4A">
        <w:t>дополнить пунктом 4.4</w:t>
      </w:r>
      <w:r>
        <w:t>1</w:t>
      </w:r>
      <w:r w:rsidR="00AB1B4A">
        <w:t xml:space="preserve"> следующего содержания:</w:t>
      </w:r>
    </w:p>
    <w:p w:rsidR="00432E09" w:rsidRDefault="00432E09" w:rsidP="00432E09">
      <w:pPr>
        <w:pStyle w:val="a3"/>
        <w:spacing w:before="0" w:beforeAutospacing="0" w:after="0" w:afterAutospacing="0" w:line="288" w:lineRule="atLeast"/>
        <w:ind w:firstLine="540"/>
        <w:jc w:val="both"/>
      </w:pPr>
      <w:r>
        <w:t>«4.41. Информация об исполнении решения контрольного органа в полном объеме вносится в единый реестр контрольных (надзорных) мероприятий.»;</w:t>
      </w:r>
    </w:p>
    <w:p w:rsidR="00AB1B4A" w:rsidRDefault="00AB1B4A" w:rsidP="00AB1B4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432E09" w:rsidRDefault="00A7672E" w:rsidP="00432E09">
      <w:pPr>
        <w:pStyle w:val="a3"/>
        <w:spacing w:before="0" w:beforeAutospacing="0" w:after="0" w:afterAutospacing="0" w:line="288" w:lineRule="atLeast"/>
        <w:ind w:firstLine="540"/>
        <w:jc w:val="both"/>
      </w:pPr>
      <w:r>
        <w:t>7</w:t>
      </w:r>
      <w:r w:rsidR="00432E09">
        <w:t xml:space="preserve">) </w:t>
      </w:r>
      <w:r w:rsidR="00432E09" w:rsidRPr="00432E09">
        <w:t>раздел 4</w:t>
      </w:r>
      <w:r w:rsidR="00432E09">
        <w:t xml:space="preserve"> считать разделом 5 и в нем </w:t>
      </w:r>
      <w:r w:rsidR="00432E09" w:rsidRPr="00432E09">
        <w:t>пункты 4.1</w:t>
      </w:r>
      <w:r w:rsidR="00432E09">
        <w:t xml:space="preserve"> и </w:t>
      </w:r>
      <w:r w:rsidR="00432E09" w:rsidRPr="00432E09">
        <w:t>4.2</w:t>
      </w:r>
      <w:r w:rsidR="00432E09">
        <w:t xml:space="preserve"> считать соответственно пунктами 5.1 и 5.2;</w:t>
      </w:r>
    </w:p>
    <w:p w:rsidR="00432E09" w:rsidRDefault="00A7672E" w:rsidP="00432E0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8</w:t>
      </w:r>
      <w:r w:rsidR="00432E09">
        <w:t xml:space="preserve">) </w:t>
      </w:r>
      <w:r w:rsidR="00432E09" w:rsidRPr="00432E09">
        <w:t>раздел 5</w:t>
      </w:r>
      <w:r w:rsidR="00432E09">
        <w:t xml:space="preserve"> считать разделом 6 и в нем </w:t>
      </w:r>
      <w:r w:rsidR="00432E09" w:rsidRPr="00432E09">
        <w:t>пункты 5.1</w:t>
      </w:r>
      <w:r w:rsidR="00432E09">
        <w:t xml:space="preserve"> - </w:t>
      </w:r>
      <w:r w:rsidR="00432E09" w:rsidRPr="00432E09">
        <w:t>5.4</w:t>
      </w:r>
      <w:r w:rsidR="00432E09">
        <w:t xml:space="preserve"> считать соответственно пунктами 6</w:t>
      </w:r>
      <w:r>
        <w:t>.1 - 6.4.</w:t>
      </w:r>
    </w:p>
    <w:p w:rsidR="00AB1B4A" w:rsidRPr="00C15A38" w:rsidRDefault="00AB1B4A" w:rsidP="00AB1B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1B4A" w:rsidRPr="0071535A" w:rsidRDefault="00AB1B4A" w:rsidP="004A2D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26ED">
        <w:rPr>
          <w:sz w:val="24"/>
          <w:szCs w:val="24"/>
        </w:rPr>
        <w:t xml:space="preserve">. Настоящее решение вступает в силу со дня </w:t>
      </w:r>
      <w:r w:rsidR="004A2DF7">
        <w:rPr>
          <w:sz w:val="24"/>
          <w:szCs w:val="24"/>
        </w:rPr>
        <w:t>его официального опубликования.</w:t>
      </w:r>
    </w:p>
    <w:p w:rsidR="00AB1B4A" w:rsidRPr="0071535A" w:rsidRDefault="00AB1B4A" w:rsidP="00AB1B4A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</w:p>
    <w:p w:rsidR="00AB1B4A" w:rsidRPr="007826ED" w:rsidRDefault="00AB1B4A" w:rsidP="00AB1B4A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26ED">
        <w:rPr>
          <w:sz w:val="24"/>
          <w:szCs w:val="24"/>
        </w:rPr>
        <w:t xml:space="preserve">. Настоящее решение направить для подписания и опубликования Главе города Абакана А.В. </w:t>
      </w:r>
      <w:proofErr w:type="spellStart"/>
      <w:r w:rsidRPr="007826ED">
        <w:rPr>
          <w:sz w:val="24"/>
          <w:szCs w:val="24"/>
        </w:rPr>
        <w:t>Лемину</w:t>
      </w:r>
      <w:proofErr w:type="spellEnd"/>
      <w:r w:rsidRPr="007826ED">
        <w:rPr>
          <w:sz w:val="24"/>
          <w:szCs w:val="24"/>
        </w:rPr>
        <w:t>.</w:t>
      </w:r>
    </w:p>
    <w:p w:rsidR="00AB1B4A" w:rsidRDefault="00AB1B4A" w:rsidP="00AB1B4A">
      <w:pPr>
        <w:spacing w:line="216" w:lineRule="auto"/>
        <w:ind w:firstLine="540"/>
        <w:jc w:val="both"/>
        <w:rPr>
          <w:sz w:val="24"/>
          <w:szCs w:val="24"/>
        </w:rPr>
      </w:pPr>
    </w:p>
    <w:p w:rsidR="00AB1B4A" w:rsidRPr="007826ED" w:rsidRDefault="00AB1B4A" w:rsidP="00AB1B4A">
      <w:pPr>
        <w:spacing w:line="216" w:lineRule="auto"/>
        <w:rPr>
          <w:sz w:val="24"/>
          <w:szCs w:val="24"/>
        </w:rPr>
      </w:pPr>
      <w:bookmarkStart w:id="0" w:name="_GoBack"/>
      <w:bookmarkEnd w:id="0"/>
      <w:r w:rsidRPr="007826ED">
        <w:rPr>
          <w:sz w:val="24"/>
          <w:szCs w:val="24"/>
        </w:rPr>
        <w:t xml:space="preserve">ПРЕДСЕДАТЕЛЬ СОВЕТА </w:t>
      </w:r>
    </w:p>
    <w:p w:rsidR="00AB1B4A" w:rsidRPr="007826ED" w:rsidRDefault="00AB1B4A" w:rsidP="00AB1B4A">
      <w:pPr>
        <w:spacing w:line="216" w:lineRule="auto"/>
        <w:rPr>
          <w:sz w:val="24"/>
          <w:szCs w:val="24"/>
        </w:rPr>
      </w:pPr>
      <w:r w:rsidRPr="007826ED">
        <w:rPr>
          <w:sz w:val="24"/>
          <w:szCs w:val="24"/>
        </w:rPr>
        <w:t>ДЕПУТАТОВ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  <w:t xml:space="preserve">        А.Ю. ТУПИКИН</w:t>
      </w:r>
    </w:p>
    <w:p w:rsidR="00AB1B4A" w:rsidRPr="007826ED" w:rsidRDefault="00AB1B4A" w:rsidP="00AB1B4A">
      <w:pPr>
        <w:spacing w:line="216" w:lineRule="auto"/>
        <w:rPr>
          <w:sz w:val="24"/>
          <w:szCs w:val="24"/>
        </w:rPr>
      </w:pPr>
    </w:p>
    <w:p w:rsidR="00AB1B4A" w:rsidRPr="00624F00" w:rsidRDefault="00AB1B4A" w:rsidP="00AB1B4A">
      <w:pPr>
        <w:keepNext/>
        <w:tabs>
          <w:tab w:val="left" w:pos="720"/>
        </w:tabs>
        <w:outlineLvl w:val="0"/>
        <w:rPr>
          <w:sz w:val="24"/>
          <w:szCs w:val="24"/>
        </w:rPr>
      </w:pPr>
      <w:r w:rsidRPr="007826ED">
        <w:rPr>
          <w:sz w:val="24"/>
          <w:szCs w:val="24"/>
        </w:rPr>
        <w:t>ГЛАВА ГОРОДА АБАКАНА</w:t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r w:rsidRPr="007826ED">
        <w:rPr>
          <w:sz w:val="24"/>
          <w:szCs w:val="24"/>
        </w:rPr>
        <w:tab/>
      </w:r>
      <w:proofErr w:type="gramStart"/>
      <w:r w:rsidRPr="007826ED">
        <w:rPr>
          <w:sz w:val="24"/>
          <w:szCs w:val="24"/>
        </w:rPr>
        <w:tab/>
        <w:t xml:space="preserve">  А.В.</w:t>
      </w:r>
      <w:proofErr w:type="gramEnd"/>
      <w:r w:rsidRPr="007826ED">
        <w:rPr>
          <w:sz w:val="24"/>
          <w:szCs w:val="24"/>
        </w:rPr>
        <w:t xml:space="preserve"> ЛЕМИН</w:t>
      </w:r>
    </w:p>
    <w:p w:rsidR="00AB1B4A" w:rsidRDefault="00AB1B4A" w:rsidP="00AB1B4A">
      <w:r>
        <w:br w:type="page"/>
      </w:r>
    </w:p>
    <w:p w:rsidR="00AB1B4A" w:rsidRPr="00444AE5" w:rsidRDefault="00AB1B4A" w:rsidP="00AB1B4A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lastRenderedPageBreak/>
        <w:t>ПРОЕКТ РЕШЕНИЯ ВНОСИТ:</w:t>
      </w: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  <w:u w:val="double"/>
        </w:rPr>
      </w:pPr>
      <w:r w:rsidRPr="00444AE5">
        <w:rPr>
          <w:sz w:val="24"/>
          <w:szCs w:val="24"/>
        </w:rPr>
        <w:t>Глава города Абакана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 xml:space="preserve">А.В. </w:t>
      </w:r>
      <w:proofErr w:type="spellStart"/>
      <w:r w:rsidRPr="00444AE5">
        <w:rPr>
          <w:sz w:val="24"/>
          <w:szCs w:val="24"/>
        </w:rPr>
        <w:t>Лемин</w:t>
      </w:r>
      <w:proofErr w:type="spellEnd"/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СОГЛАСОВАНО:</w:t>
      </w: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rPr>
          <w:sz w:val="24"/>
          <w:szCs w:val="24"/>
        </w:rPr>
      </w:pPr>
      <w:r w:rsidRPr="00444AE5">
        <w:rPr>
          <w:sz w:val="24"/>
          <w:szCs w:val="24"/>
        </w:rPr>
        <w:t>Первый заместитель Главы города</w:t>
      </w:r>
    </w:p>
    <w:p w:rsidR="00AB1B4A" w:rsidRPr="00444AE5" w:rsidRDefault="00AB1B4A" w:rsidP="00AB1B4A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Абакана, заместитель по вопросам</w:t>
      </w:r>
    </w:p>
    <w:p w:rsidR="00AB1B4A" w:rsidRPr="00444AE5" w:rsidRDefault="00AB1B4A" w:rsidP="00AB1B4A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жилищно-коммунального хозяйства</w:t>
      </w:r>
    </w:p>
    <w:p w:rsidR="00AB1B4A" w:rsidRPr="00444AE5" w:rsidRDefault="00AB1B4A" w:rsidP="00AB1B4A">
      <w:pPr>
        <w:jc w:val="both"/>
        <w:rPr>
          <w:sz w:val="24"/>
          <w:szCs w:val="24"/>
        </w:rPr>
      </w:pPr>
      <w:r w:rsidRPr="00444AE5">
        <w:rPr>
          <w:sz w:val="24"/>
          <w:szCs w:val="24"/>
        </w:rPr>
        <w:t>и транспорта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В.И. Жуковский</w:t>
      </w:r>
    </w:p>
    <w:p w:rsidR="00AB1B4A" w:rsidRPr="00444AE5" w:rsidRDefault="00AB1B4A" w:rsidP="00AB1B4A">
      <w:pPr>
        <w:rPr>
          <w:sz w:val="24"/>
          <w:szCs w:val="24"/>
        </w:rPr>
      </w:pPr>
    </w:p>
    <w:p w:rsidR="00AB1B4A" w:rsidRPr="00444AE5" w:rsidRDefault="00AB1B4A" w:rsidP="00AB1B4A">
      <w:pPr>
        <w:rPr>
          <w:sz w:val="24"/>
          <w:szCs w:val="24"/>
        </w:rPr>
      </w:pPr>
    </w:p>
    <w:p w:rsidR="00AB1B4A" w:rsidRPr="00444AE5" w:rsidRDefault="00AB1B4A" w:rsidP="00AB1B4A">
      <w:pPr>
        <w:rPr>
          <w:sz w:val="24"/>
          <w:szCs w:val="24"/>
        </w:rPr>
      </w:pPr>
    </w:p>
    <w:p w:rsidR="00AB1B4A" w:rsidRPr="00444AE5" w:rsidRDefault="00AB1B4A" w:rsidP="00AB1B4A">
      <w:pPr>
        <w:rPr>
          <w:sz w:val="24"/>
          <w:szCs w:val="24"/>
        </w:rPr>
      </w:pPr>
      <w:r w:rsidRPr="00444AE5">
        <w:rPr>
          <w:sz w:val="24"/>
          <w:szCs w:val="24"/>
        </w:rPr>
        <w:t>Начальник УКХТ</w:t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А.С. Дорохов</w:t>
      </w: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jc w:val="both"/>
        <w:rPr>
          <w:sz w:val="24"/>
          <w:szCs w:val="24"/>
        </w:rPr>
      </w:pPr>
    </w:p>
    <w:p w:rsidR="00AB1B4A" w:rsidRPr="00444AE5" w:rsidRDefault="00AB1B4A" w:rsidP="00AB1B4A">
      <w:pPr>
        <w:rPr>
          <w:sz w:val="24"/>
          <w:szCs w:val="24"/>
        </w:rPr>
      </w:pPr>
      <w:r w:rsidRPr="00444AE5">
        <w:rPr>
          <w:sz w:val="24"/>
          <w:szCs w:val="24"/>
        </w:rPr>
        <w:t>Ведущий юрисконсульт</w:t>
      </w:r>
    </w:p>
    <w:p w:rsidR="00AB1B4A" w:rsidRPr="00444AE5" w:rsidRDefault="00AB1B4A" w:rsidP="00AB1B4A">
      <w:pPr>
        <w:rPr>
          <w:sz w:val="24"/>
          <w:szCs w:val="24"/>
        </w:rPr>
      </w:pPr>
      <w:r w:rsidRPr="00444AE5">
        <w:rPr>
          <w:sz w:val="24"/>
          <w:szCs w:val="24"/>
        </w:rPr>
        <w:t>МКУ «ГПС «</w:t>
      </w:r>
      <w:proofErr w:type="gramStart"/>
      <w:r w:rsidRPr="00444AE5">
        <w:rPr>
          <w:sz w:val="24"/>
          <w:szCs w:val="24"/>
        </w:rPr>
        <w:t>Кодекс»</w:t>
      </w:r>
      <w:r w:rsidRPr="00444AE5">
        <w:rPr>
          <w:sz w:val="24"/>
          <w:szCs w:val="24"/>
        </w:rPr>
        <w:tab/>
      </w:r>
      <w:proofErr w:type="gramEnd"/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</w:r>
      <w:r w:rsidRPr="00444AE5">
        <w:rPr>
          <w:sz w:val="24"/>
          <w:szCs w:val="24"/>
        </w:rPr>
        <w:tab/>
        <w:t>Е.А. Рогова</w:t>
      </w:r>
    </w:p>
    <w:p w:rsidR="00AB1B4A" w:rsidRDefault="00AB1B4A" w:rsidP="00AB1B4A"/>
    <w:p w:rsidR="00AB1B4A" w:rsidRDefault="00AB1B4A" w:rsidP="00AB1B4A"/>
    <w:p w:rsidR="007A02DC" w:rsidRDefault="007A02DC"/>
    <w:sectPr w:rsidR="007A02DC" w:rsidSect="00C3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4A"/>
    <w:rsid w:val="00092915"/>
    <w:rsid w:val="000C65A7"/>
    <w:rsid w:val="000D2C27"/>
    <w:rsid w:val="00116A68"/>
    <w:rsid w:val="001260FB"/>
    <w:rsid w:val="0016302B"/>
    <w:rsid w:val="001C5C24"/>
    <w:rsid w:val="00225190"/>
    <w:rsid w:val="002634DC"/>
    <w:rsid w:val="002D18F2"/>
    <w:rsid w:val="002F5CAE"/>
    <w:rsid w:val="00323480"/>
    <w:rsid w:val="003468AB"/>
    <w:rsid w:val="00404B0B"/>
    <w:rsid w:val="00424199"/>
    <w:rsid w:val="00432E09"/>
    <w:rsid w:val="004A2DF7"/>
    <w:rsid w:val="00560E7F"/>
    <w:rsid w:val="00572AF6"/>
    <w:rsid w:val="005E08A0"/>
    <w:rsid w:val="00762BC8"/>
    <w:rsid w:val="007A02DC"/>
    <w:rsid w:val="00856139"/>
    <w:rsid w:val="009350C3"/>
    <w:rsid w:val="009B492F"/>
    <w:rsid w:val="00A7672E"/>
    <w:rsid w:val="00AB1B4A"/>
    <w:rsid w:val="00AC2388"/>
    <w:rsid w:val="00B41765"/>
    <w:rsid w:val="00C36ED9"/>
    <w:rsid w:val="00C45AE1"/>
    <w:rsid w:val="00D80269"/>
    <w:rsid w:val="00D97520"/>
    <w:rsid w:val="00E02B5F"/>
    <w:rsid w:val="00E74AAA"/>
    <w:rsid w:val="00FA679C"/>
    <w:rsid w:val="00F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AEED6-B49E-4A4E-A446-5843720F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1B4A"/>
    <w:pPr>
      <w:keepNext/>
      <w:ind w:firstLine="709"/>
      <w:outlineLvl w:val="0"/>
    </w:pPr>
    <w:rPr>
      <w:sz w:val="26"/>
    </w:rPr>
  </w:style>
  <w:style w:type="paragraph" w:styleId="3">
    <w:name w:val="heading 3"/>
    <w:basedOn w:val="a"/>
    <w:next w:val="a"/>
    <w:link w:val="30"/>
    <w:qFormat/>
    <w:rsid w:val="00AB1B4A"/>
    <w:pPr>
      <w:keepNext/>
      <w:ind w:firstLine="851"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B4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1B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unhideWhenUsed/>
    <w:rsid w:val="00AB1B4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1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28</cp:revision>
  <dcterms:created xsi:type="dcterms:W3CDTF">2025-02-22T07:20:00Z</dcterms:created>
  <dcterms:modified xsi:type="dcterms:W3CDTF">2025-02-23T12:25:00Z</dcterms:modified>
</cp:coreProperties>
</file>